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pPr w:leftFromText="141" w:rightFromText="141" w:vertAnchor="page" w:horzAnchor="margin" w:tblpY="18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3489"/>
      </w:tblGrid>
      <w:tr w:rsidR="00167B67" w:rsidRPr="005A3017" w14:paraId="494EA555" w14:textId="77777777" w:rsidTr="00167B67">
        <w:trPr>
          <w:trHeight w:val="20"/>
        </w:trPr>
        <w:tc>
          <w:tcPr>
            <w:tcW w:w="0" w:type="auto"/>
            <w:vAlign w:val="center"/>
          </w:tcPr>
          <w:p w14:paraId="5BD6B58B" w14:textId="77777777" w:rsidR="00167B67" w:rsidRDefault="00167B67" w:rsidP="00167B67">
            <w:pPr>
              <w:rPr>
                <w:rFonts w:ascii="Verdana" w:hAnsi="Verdana"/>
                <w:b/>
                <w:color w:val="008099"/>
                <w:szCs w:val="20"/>
              </w:rPr>
            </w:pPr>
            <w:permStart w:id="1729391368" w:edGrp="everyone"/>
            <w:r w:rsidRPr="00167B67">
              <w:rPr>
                <w:rFonts w:ascii="Verdana" w:hAnsi="Verdana"/>
                <w:b/>
                <w:i/>
                <w:sz w:val="18"/>
                <w:szCs w:val="18"/>
              </w:rPr>
              <w:t>DIPARTIMENTO TECNICO</w:t>
            </w:r>
          </w:p>
          <w:p w14:paraId="56FF8BCF" w14:textId="77777777" w:rsidR="00167B67" w:rsidRDefault="00167B67" w:rsidP="00167B67">
            <w:pPr>
              <w:rPr>
                <w:rFonts w:ascii="Verdana" w:hAnsi="Verdana"/>
                <w:b/>
                <w:color w:val="008099"/>
                <w:szCs w:val="20"/>
              </w:rPr>
            </w:pPr>
          </w:p>
          <w:p w14:paraId="24A356C6" w14:textId="77777777" w:rsidR="00167B67" w:rsidRDefault="00167B67" w:rsidP="00167B67">
            <w:pPr>
              <w:rPr>
                <w:rFonts w:ascii="Verdana" w:hAnsi="Verdana"/>
                <w:b/>
                <w:color w:val="008099"/>
                <w:szCs w:val="20"/>
              </w:rPr>
            </w:pPr>
            <w:r>
              <w:rPr>
                <w:rFonts w:ascii="Verdana" w:hAnsi="Verdana"/>
                <w:b/>
                <w:color w:val="008099"/>
                <w:szCs w:val="20"/>
              </w:rPr>
              <w:t>SVILUPPO E MANUTENZIONE</w:t>
            </w:r>
          </w:p>
          <w:p w14:paraId="2944A3DA" w14:textId="77777777" w:rsidR="00167B67" w:rsidRPr="007D1325" w:rsidRDefault="00167B67" w:rsidP="00167B67">
            <w:pPr>
              <w:rPr>
                <w:rFonts w:ascii="Verdana" w:hAnsi="Verdana"/>
                <w:b/>
                <w:color w:val="008099"/>
                <w:szCs w:val="20"/>
              </w:rPr>
            </w:pPr>
            <w:r>
              <w:rPr>
                <w:rFonts w:ascii="Verdana" w:hAnsi="Verdana"/>
                <w:b/>
                <w:color w:val="008099"/>
                <w:szCs w:val="20"/>
              </w:rPr>
              <w:t>EDILE IMPIANTISTICA A</w:t>
            </w:r>
          </w:p>
        </w:tc>
      </w:tr>
    </w:tbl>
    <w:p w14:paraId="19DA0449" w14:textId="77777777" w:rsidR="004E029C" w:rsidRDefault="004E029C" w:rsidP="00167B67">
      <w:pPr>
        <w:tabs>
          <w:tab w:val="left" w:pos="0"/>
        </w:tabs>
        <w:jc w:val="center"/>
        <w:rPr>
          <w:rFonts w:ascii="Verdana" w:hAnsi="Verdana"/>
          <w:sz w:val="24"/>
        </w:rPr>
      </w:pPr>
    </w:p>
    <w:p w14:paraId="4AAB05B9" w14:textId="05C44230" w:rsidR="00167B67" w:rsidRPr="00167B67" w:rsidRDefault="00167B67" w:rsidP="00167B67">
      <w:pPr>
        <w:tabs>
          <w:tab w:val="left" w:pos="0"/>
        </w:tabs>
        <w:jc w:val="center"/>
        <w:rPr>
          <w:rFonts w:ascii="Verdana" w:hAnsi="Verdana"/>
          <w:b/>
          <w:sz w:val="22"/>
          <w:szCs w:val="20"/>
        </w:rPr>
      </w:pPr>
      <w:r>
        <w:rPr>
          <w:rFonts w:ascii="Verdana" w:hAnsi="Verdana"/>
          <w:b/>
          <w:sz w:val="22"/>
        </w:rPr>
        <w:t>VERBALE N.</w:t>
      </w:r>
      <w:r w:rsidR="001B44FA">
        <w:rPr>
          <w:rFonts w:ascii="Verdana" w:hAnsi="Verdana"/>
          <w:b/>
          <w:sz w:val="22"/>
        </w:rPr>
        <w:t>2</w:t>
      </w:r>
    </w:p>
    <w:p w14:paraId="65E3D925" w14:textId="0A33EA44" w:rsidR="00B50FEF" w:rsidRDefault="00946D9D" w:rsidP="00946D9D">
      <w:pPr>
        <w:tabs>
          <w:tab w:val="left" w:pos="0"/>
          <w:tab w:val="left" w:pos="8175"/>
        </w:tabs>
        <w:jc w:val="both"/>
        <w:rPr>
          <w:rFonts w:ascii="Verdana" w:hAnsi="Verdana"/>
          <w:b/>
          <w:szCs w:val="20"/>
        </w:rPr>
      </w:pPr>
      <w:r>
        <w:rPr>
          <w:rFonts w:ascii="Verdana" w:hAnsi="Verdana"/>
          <w:b/>
          <w:szCs w:val="20"/>
        </w:rPr>
        <w:t xml:space="preserve">Procedura negoziata ai sensi </w:t>
      </w:r>
      <w:r w:rsidR="009941E7" w:rsidRPr="009941E7">
        <w:rPr>
          <w:rFonts w:ascii="Verdana" w:hAnsi="Verdana"/>
          <w:b/>
          <w:szCs w:val="20"/>
        </w:rPr>
        <w:t xml:space="preserve">dell’art. 76 del </w:t>
      </w:r>
      <w:proofErr w:type="spellStart"/>
      <w:r w:rsidR="009941E7" w:rsidRPr="009941E7">
        <w:rPr>
          <w:rFonts w:ascii="Verdana" w:hAnsi="Verdana"/>
          <w:b/>
          <w:szCs w:val="20"/>
        </w:rPr>
        <w:t>D.Lgs.</w:t>
      </w:r>
      <w:proofErr w:type="spellEnd"/>
      <w:r w:rsidR="009941E7" w:rsidRPr="009941E7">
        <w:rPr>
          <w:rFonts w:ascii="Verdana" w:hAnsi="Verdana"/>
          <w:b/>
          <w:szCs w:val="20"/>
        </w:rPr>
        <w:t xml:space="preserve"> 36/2023, in conformità all’art. 50, comma 1, lett. c) del </w:t>
      </w:r>
      <w:proofErr w:type="spellStart"/>
      <w:r w:rsidR="009941E7" w:rsidRPr="009941E7">
        <w:rPr>
          <w:rFonts w:ascii="Verdana" w:hAnsi="Verdana"/>
          <w:b/>
          <w:szCs w:val="20"/>
        </w:rPr>
        <w:t>D.Lgs.</w:t>
      </w:r>
      <w:proofErr w:type="spellEnd"/>
      <w:r w:rsidR="009941E7" w:rsidRPr="009941E7">
        <w:rPr>
          <w:rFonts w:ascii="Verdana" w:hAnsi="Verdana"/>
          <w:b/>
          <w:szCs w:val="20"/>
        </w:rPr>
        <w:t xml:space="preserve"> 36/2023</w:t>
      </w:r>
      <w:r>
        <w:rPr>
          <w:rFonts w:ascii="Verdana" w:hAnsi="Verdana"/>
          <w:b/>
          <w:szCs w:val="20"/>
        </w:rPr>
        <w:t>, per l’affidamento dei lavori di “Realizzazione di nuova copertura a falda inclinata 2° lotto 2^ fase” presso il P.O.S. di Gemona del Friuli.</w:t>
      </w:r>
      <w:r w:rsidR="008C6408">
        <w:rPr>
          <w:rFonts w:ascii="Verdana" w:hAnsi="Verdana"/>
          <w:b/>
          <w:szCs w:val="20"/>
        </w:rPr>
        <w:t xml:space="preserve"> </w:t>
      </w:r>
      <w:r>
        <w:rPr>
          <w:rFonts w:ascii="Verdana" w:hAnsi="Verdana"/>
          <w:b/>
          <w:szCs w:val="20"/>
        </w:rPr>
        <w:t xml:space="preserve">(CUP B63B13000000002, CIG </w:t>
      </w:r>
      <w:r w:rsidR="009941E7" w:rsidRPr="009941E7">
        <w:rPr>
          <w:rFonts w:ascii="Verdana" w:hAnsi="Verdana"/>
          <w:b/>
          <w:szCs w:val="20"/>
        </w:rPr>
        <w:t>B00B250790</w:t>
      </w:r>
      <w:r>
        <w:rPr>
          <w:rFonts w:ascii="Verdana" w:hAnsi="Verdana"/>
          <w:b/>
          <w:szCs w:val="20"/>
        </w:rPr>
        <w:t xml:space="preserve">). </w:t>
      </w:r>
    </w:p>
    <w:p w14:paraId="710E5CBF" w14:textId="61353486" w:rsidR="00B50FEF" w:rsidRDefault="00B50FEF" w:rsidP="00946D9D">
      <w:pPr>
        <w:tabs>
          <w:tab w:val="left" w:pos="0"/>
          <w:tab w:val="left" w:pos="8175"/>
        </w:tabs>
        <w:jc w:val="both"/>
        <w:rPr>
          <w:rFonts w:ascii="Verdana" w:hAnsi="Verdana"/>
          <w:szCs w:val="20"/>
        </w:rPr>
      </w:pPr>
      <w:r>
        <w:rPr>
          <w:rFonts w:ascii="Verdana" w:hAnsi="Verdana"/>
          <w:szCs w:val="20"/>
        </w:rPr>
        <w:t xml:space="preserve">L’anno </w:t>
      </w:r>
      <w:r w:rsidRPr="00B50FEF">
        <w:rPr>
          <w:rFonts w:ascii="Verdana" w:hAnsi="Verdana"/>
          <w:b/>
          <w:szCs w:val="20"/>
        </w:rPr>
        <w:t>202</w:t>
      </w:r>
      <w:r w:rsidR="00790E6E">
        <w:rPr>
          <w:rFonts w:ascii="Verdana" w:hAnsi="Verdana"/>
          <w:b/>
          <w:szCs w:val="20"/>
        </w:rPr>
        <w:t>4</w:t>
      </w:r>
      <w:r>
        <w:rPr>
          <w:rFonts w:ascii="Verdana" w:hAnsi="Verdana"/>
          <w:szCs w:val="20"/>
        </w:rPr>
        <w:t xml:space="preserve"> (</w:t>
      </w:r>
      <w:proofErr w:type="spellStart"/>
      <w:r>
        <w:rPr>
          <w:rFonts w:ascii="Verdana" w:hAnsi="Verdana"/>
          <w:szCs w:val="20"/>
        </w:rPr>
        <w:t>duemilavent</w:t>
      </w:r>
      <w:r w:rsidR="00790E6E">
        <w:rPr>
          <w:rFonts w:ascii="Verdana" w:hAnsi="Verdana"/>
          <w:szCs w:val="20"/>
        </w:rPr>
        <w:t>iquattro</w:t>
      </w:r>
      <w:proofErr w:type="spellEnd"/>
      <w:r>
        <w:rPr>
          <w:rFonts w:ascii="Verdana" w:hAnsi="Verdana"/>
          <w:szCs w:val="20"/>
        </w:rPr>
        <w:t xml:space="preserve">), il giorno </w:t>
      </w:r>
      <w:r w:rsidR="001B44FA">
        <w:rPr>
          <w:rFonts w:ascii="Verdana" w:hAnsi="Verdana"/>
          <w:b/>
          <w:szCs w:val="20"/>
        </w:rPr>
        <w:t>2</w:t>
      </w:r>
      <w:r w:rsidR="00790E6E">
        <w:rPr>
          <w:rFonts w:ascii="Verdana" w:hAnsi="Verdana"/>
          <w:b/>
          <w:szCs w:val="20"/>
        </w:rPr>
        <w:t>6</w:t>
      </w:r>
      <w:r>
        <w:rPr>
          <w:rFonts w:ascii="Verdana" w:hAnsi="Verdana"/>
          <w:szCs w:val="20"/>
        </w:rPr>
        <w:t xml:space="preserve"> (</w:t>
      </w:r>
      <w:r w:rsidR="001B44FA">
        <w:rPr>
          <w:rFonts w:ascii="Verdana" w:hAnsi="Verdana"/>
          <w:szCs w:val="20"/>
        </w:rPr>
        <w:t>venti</w:t>
      </w:r>
      <w:r w:rsidR="00790E6E">
        <w:rPr>
          <w:rFonts w:ascii="Verdana" w:hAnsi="Verdana"/>
          <w:szCs w:val="20"/>
        </w:rPr>
        <w:t>sei</w:t>
      </w:r>
      <w:r>
        <w:rPr>
          <w:rFonts w:ascii="Verdana" w:hAnsi="Verdana"/>
          <w:szCs w:val="20"/>
        </w:rPr>
        <w:t xml:space="preserve">) del mese di </w:t>
      </w:r>
      <w:r w:rsidR="00790E6E" w:rsidRPr="00790E6E">
        <w:rPr>
          <w:rFonts w:ascii="Verdana" w:hAnsi="Verdana"/>
          <w:b/>
          <w:szCs w:val="20"/>
        </w:rPr>
        <w:t>marzo</w:t>
      </w:r>
      <w:r>
        <w:rPr>
          <w:rFonts w:ascii="Verdana" w:hAnsi="Verdana"/>
          <w:szCs w:val="20"/>
        </w:rPr>
        <w:t xml:space="preserve"> alle ore 1</w:t>
      </w:r>
      <w:r w:rsidR="001B44FA">
        <w:rPr>
          <w:rFonts w:ascii="Verdana" w:hAnsi="Verdana"/>
          <w:szCs w:val="20"/>
        </w:rPr>
        <w:t>3</w:t>
      </w:r>
      <w:r>
        <w:rPr>
          <w:rFonts w:ascii="Verdana" w:hAnsi="Verdana"/>
          <w:szCs w:val="20"/>
        </w:rPr>
        <w:t>:</w:t>
      </w:r>
      <w:r w:rsidR="001B44FA">
        <w:rPr>
          <w:rFonts w:ascii="Verdana" w:hAnsi="Verdana"/>
          <w:szCs w:val="20"/>
        </w:rPr>
        <w:t>3</w:t>
      </w:r>
      <w:r w:rsidR="006B701F">
        <w:rPr>
          <w:rFonts w:ascii="Verdana" w:hAnsi="Verdana"/>
          <w:szCs w:val="20"/>
        </w:rPr>
        <w:t>8</w:t>
      </w:r>
      <w:r>
        <w:rPr>
          <w:rFonts w:ascii="Verdana" w:hAnsi="Verdana"/>
          <w:szCs w:val="20"/>
        </w:rPr>
        <w:t xml:space="preserve"> presso l’ufficio della S.O.C. “</w:t>
      </w:r>
      <w:r w:rsidR="003A2762">
        <w:rPr>
          <w:rFonts w:ascii="Verdana" w:hAnsi="Verdana"/>
          <w:szCs w:val="20"/>
        </w:rPr>
        <w:t xml:space="preserve">Sviluppo e manutenzione edile impiantistica A” dell’Azienda Sanitaria Universitaria Friuli Centrale, sito presso il P.O.S. di Gemona del Friuli, Piazzale </w:t>
      </w:r>
      <w:proofErr w:type="spellStart"/>
      <w:r w:rsidR="003A2762">
        <w:rPr>
          <w:rFonts w:ascii="Verdana" w:hAnsi="Verdana"/>
          <w:szCs w:val="20"/>
        </w:rPr>
        <w:t>Rodolone</w:t>
      </w:r>
      <w:proofErr w:type="spellEnd"/>
      <w:r w:rsidR="003A2762">
        <w:rPr>
          <w:rFonts w:ascii="Verdana" w:hAnsi="Verdana"/>
          <w:szCs w:val="20"/>
        </w:rPr>
        <w:t xml:space="preserve"> n.2,</w:t>
      </w:r>
    </w:p>
    <w:p w14:paraId="708B6288" w14:textId="0F3F17BC" w:rsidR="003A2762" w:rsidRDefault="001B44FA" w:rsidP="00946D9D">
      <w:pPr>
        <w:tabs>
          <w:tab w:val="left" w:pos="0"/>
          <w:tab w:val="left" w:pos="8175"/>
        </w:tabs>
        <w:jc w:val="both"/>
        <w:rPr>
          <w:rFonts w:ascii="Verdana" w:hAnsi="Verdana"/>
          <w:b/>
          <w:szCs w:val="20"/>
        </w:rPr>
      </w:pPr>
      <w:r>
        <w:rPr>
          <w:rFonts w:ascii="Verdana" w:hAnsi="Verdana"/>
          <w:b/>
          <w:szCs w:val="20"/>
        </w:rPr>
        <w:t>Ricordati</w:t>
      </w:r>
      <w:r w:rsidR="003A2762">
        <w:rPr>
          <w:rFonts w:ascii="Verdana" w:hAnsi="Verdana"/>
          <w:b/>
          <w:szCs w:val="20"/>
        </w:rPr>
        <w:t>:</w:t>
      </w:r>
    </w:p>
    <w:p w14:paraId="027E50BB" w14:textId="780665CF" w:rsidR="001B44FA" w:rsidRDefault="001B44FA" w:rsidP="001B44FA">
      <w:pPr>
        <w:pStyle w:val="Paragrafoelenco"/>
        <w:numPr>
          <w:ilvl w:val="0"/>
          <w:numId w:val="16"/>
        </w:numPr>
        <w:tabs>
          <w:tab w:val="left" w:pos="0"/>
          <w:tab w:val="left" w:pos="8175"/>
        </w:tabs>
        <w:jc w:val="both"/>
        <w:rPr>
          <w:rFonts w:ascii="Verdana" w:hAnsi="Verdana"/>
          <w:szCs w:val="20"/>
        </w:rPr>
      </w:pPr>
      <w:r>
        <w:rPr>
          <w:rFonts w:ascii="Verdana" w:hAnsi="Verdana"/>
          <w:szCs w:val="20"/>
        </w:rPr>
        <w:t xml:space="preserve">Il verbale di gara n. 1 del 06.03.2024, riportante l’esito dell’apertura della busta amministrativa e </w:t>
      </w:r>
      <w:r w:rsidR="00C80D13">
        <w:rPr>
          <w:rFonts w:ascii="Verdana" w:hAnsi="Verdana"/>
          <w:szCs w:val="20"/>
        </w:rPr>
        <w:t>del</w:t>
      </w:r>
      <w:r>
        <w:rPr>
          <w:rFonts w:ascii="Verdana" w:hAnsi="Verdana"/>
          <w:szCs w:val="20"/>
        </w:rPr>
        <w:t>l’esame della documentazione amministrativa, nonché l’ammissione alla valutazione tecnica della sola impresa T.E.MAR s.r.l. di Artena (RM);</w:t>
      </w:r>
    </w:p>
    <w:p w14:paraId="039D3543" w14:textId="6E2B37C9" w:rsidR="001B44FA" w:rsidRDefault="001B44FA" w:rsidP="001B44FA">
      <w:pPr>
        <w:pStyle w:val="Paragrafoelenco"/>
        <w:numPr>
          <w:ilvl w:val="0"/>
          <w:numId w:val="16"/>
        </w:numPr>
        <w:tabs>
          <w:tab w:val="left" w:pos="0"/>
          <w:tab w:val="left" w:pos="8175"/>
        </w:tabs>
        <w:jc w:val="both"/>
        <w:rPr>
          <w:rFonts w:ascii="Verdana" w:hAnsi="Verdana"/>
          <w:szCs w:val="20"/>
        </w:rPr>
      </w:pPr>
      <w:r>
        <w:rPr>
          <w:rFonts w:ascii="Verdana" w:hAnsi="Verdana"/>
          <w:szCs w:val="20"/>
        </w:rPr>
        <w:t>Il Decreto del Direttore Generale n. 307 del 20.03.2024, con il quale è stata nominata la commissione giudicatrice ex art. 93 del d.lgs. 36/2023</w:t>
      </w:r>
      <w:r w:rsidR="006B4DEE">
        <w:rPr>
          <w:rFonts w:ascii="Verdana" w:hAnsi="Verdana"/>
          <w:szCs w:val="20"/>
        </w:rPr>
        <w:t>, per la valutazione tecnica dell’offerta presentata dal concorrente T.E.MAR. s.r.l.;</w:t>
      </w:r>
    </w:p>
    <w:p w14:paraId="65AC911B" w14:textId="387C00EC" w:rsidR="001B44FA" w:rsidRDefault="001B44FA" w:rsidP="001B44FA">
      <w:pPr>
        <w:pStyle w:val="Paragrafoelenco"/>
        <w:numPr>
          <w:ilvl w:val="0"/>
          <w:numId w:val="16"/>
        </w:numPr>
        <w:tabs>
          <w:tab w:val="left" w:pos="0"/>
          <w:tab w:val="left" w:pos="8175"/>
        </w:tabs>
        <w:jc w:val="both"/>
        <w:rPr>
          <w:rFonts w:ascii="Verdana" w:hAnsi="Verdana"/>
          <w:szCs w:val="20"/>
        </w:rPr>
      </w:pPr>
      <w:r>
        <w:rPr>
          <w:rFonts w:ascii="Verdana" w:hAnsi="Verdana"/>
          <w:szCs w:val="20"/>
        </w:rPr>
        <w:t xml:space="preserve">Il verbale </w:t>
      </w:r>
      <w:r w:rsidR="006B4DEE">
        <w:rPr>
          <w:rFonts w:ascii="Verdana" w:hAnsi="Verdana"/>
          <w:szCs w:val="20"/>
        </w:rPr>
        <w:t>della seduta riservata del 22.03.2024, prot. n. 48445 del 26.03.2024, sottoscritto dalla commissione giudicatrice, riportante le azioni di valutazione dell’offerta tecnica presentata dal concorrente di cui sopra, con il relativo punteggio assegnato, secondo i criteri e sub-criteri indicati nella lettera d’invito;</w:t>
      </w:r>
    </w:p>
    <w:p w14:paraId="083C284B" w14:textId="20F1F60D" w:rsidR="008375AD" w:rsidRPr="001B44FA" w:rsidRDefault="008375AD" w:rsidP="001B44FA">
      <w:pPr>
        <w:pStyle w:val="Paragrafoelenco"/>
        <w:numPr>
          <w:ilvl w:val="0"/>
          <w:numId w:val="16"/>
        </w:numPr>
        <w:tabs>
          <w:tab w:val="left" w:pos="0"/>
          <w:tab w:val="left" w:pos="8175"/>
        </w:tabs>
        <w:jc w:val="both"/>
        <w:rPr>
          <w:rFonts w:ascii="Verdana" w:hAnsi="Verdana"/>
          <w:szCs w:val="20"/>
        </w:rPr>
      </w:pPr>
      <w:r>
        <w:rPr>
          <w:rFonts w:ascii="Verdana" w:hAnsi="Verdana"/>
          <w:szCs w:val="20"/>
        </w:rPr>
        <w:t>L’importo posto a base di gara di € 599.940,56 oltre € 9.460,86 per oneri per l’attuazione dei piani di sicurezza (non soggetti a ribasso);</w:t>
      </w:r>
    </w:p>
    <w:p w14:paraId="459FED2A" w14:textId="770777DB" w:rsidR="00C506E7" w:rsidRDefault="00C506E7" w:rsidP="00C506E7">
      <w:pPr>
        <w:tabs>
          <w:tab w:val="left" w:pos="0"/>
          <w:tab w:val="left" w:pos="8175"/>
        </w:tabs>
        <w:jc w:val="both"/>
        <w:rPr>
          <w:rFonts w:ascii="Verdana" w:hAnsi="Verdana"/>
          <w:b/>
          <w:szCs w:val="20"/>
        </w:rPr>
      </w:pPr>
      <w:r>
        <w:rPr>
          <w:rFonts w:ascii="Verdana" w:hAnsi="Verdana"/>
          <w:b/>
          <w:szCs w:val="20"/>
        </w:rPr>
        <w:t>Ciò premesso,</w:t>
      </w:r>
    </w:p>
    <w:p w14:paraId="046DBC42" w14:textId="25349805" w:rsidR="00AC502A" w:rsidRDefault="003953DE" w:rsidP="001B0962">
      <w:pPr>
        <w:tabs>
          <w:tab w:val="left" w:pos="0"/>
          <w:tab w:val="left" w:pos="8175"/>
        </w:tabs>
        <w:jc w:val="both"/>
        <w:rPr>
          <w:rFonts w:ascii="Verdana" w:hAnsi="Verdana"/>
          <w:szCs w:val="20"/>
        </w:rPr>
      </w:pPr>
      <w:r>
        <w:rPr>
          <w:rFonts w:ascii="Verdana" w:hAnsi="Verdana"/>
          <w:szCs w:val="20"/>
        </w:rPr>
        <w:t xml:space="preserve">preso atto dell’assenza del componente ing. Gianluca </w:t>
      </w:r>
      <w:proofErr w:type="spellStart"/>
      <w:r>
        <w:rPr>
          <w:rFonts w:ascii="Verdana" w:hAnsi="Verdana"/>
          <w:szCs w:val="20"/>
        </w:rPr>
        <w:t>Tramontini</w:t>
      </w:r>
      <w:proofErr w:type="spellEnd"/>
      <w:r>
        <w:rPr>
          <w:rFonts w:ascii="Verdana" w:hAnsi="Verdana"/>
          <w:szCs w:val="20"/>
        </w:rPr>
        <w:t xml:space="preserve">, alla presenza di un testimone, la dott.ssa Jennifer Durigon, si </w:t>
      </w:r>
      <w:r w:rsidR="00EC0E97">
        <w:rPr>
          <w:rFonts w:ascii="Verdana" w:hAnsi="Verdana"/>
          <w:szCs w:val="20"/>
        </w:rPr>
        <w:t>provvede</w:t>
      </w:r>
      <w:r w:rsidR="00C506E7">
        <w:rPr>
          <w:rFonts w:ascii="Verdana" w:hAnsi="Verdana"/>
          <w:szCs w:val="20"/>
        </w:rPr>
        <w:t xml:space="preserve"> al collegamento con la piattaforma tele</w:t>
      </w:r>
      <w:r w:rsidR="00EC0E97">
        <w:rPr>
          <w:rFonts w:ascii="Verdana" w:hAnsi="Verdana"/>
          <w:szCs w:val="20"/>
        </w:rPr>
        <w:t xml:space="preserve">matica </w:t>
      </w:r>
      <w:proofErr w:type="spellStart"/>
      <w:r w:rsidR="00EC0E97">
        <w:rPr>
          <w:rFonts w:ascii="Verdana" w:hAnsi="Verdana"/>
          <w:szCs w:val="20"/>
        </w:rPr>
        <w:t>eAppaltiFVG</w:t>
      </w:r>
      <w:proofErr w:type="spellEnd"/>
      <w:r w:rsidR="00EC0E97">
        <w:rPr>
          <w:rFonts w:ascii="Verdana" w:hAnsi="Verdana"/>
          <w:szCs w:val="20"/>
        </w:rPr>
        <w:t xml:space="preserve">, </w:t>
      </w:r>
      <w:r w:rsidR="001B0962">
        <w:rPr>
          <w:rFonts w:ascii="Verdana" w:hAnsi="Verdana"/>
          <w:szCs w:val="20"/>
        </w:rPr>
        <w:t xml:space="preserve">e </w:t>
      </w:r>
      <w:r>
        <w:rPr>
          <w:rFonts w:ascii="Verdana" w:hAnsi="Verdana"/>
          <w:szCs w:val="20"/>
        </w:rPr>
        <w:t xml:space="preserve">si </w:t>
      </w:r>
      <w:r w:rsidR="00AC502A">
        <w:rPr>
          <w:rFonts w:ascii="Verdana" w:hAnsi="Verdana"/>
          <w:szCs w:val="20"/>
        </w:rPr>
        <w:t xml:space="preserve">procede all’apertura della busta virtuale pervenuta contenente </w:t>
      </w:r>
      <w:r w:rsidR="001B0962">
        <w:rPr>
          <w:rFonts w:ascii="Verdana" w:hAnsi="Verdana"/>
          <w:szCs w:val="20"/>
        </w:rPr>
        <w:t>l’offerta economica</w:t>
      </w:r>
      <w:r w:rsidR="00AC502A">
        <w:rPr>
          <w:rFonts w:ascii="Verdana" w:hAnsi="Verdana"/>
          <w:szCs w:val="20"/>
        </w:rPr>
        <w:t xml:space="preserve"> del concorrente</w:t>
      </w:r>
      <w:r w:rsidR="008375AD">
        <w:rPr>
          <w:rFonts w:ascii="Verdana" w:hAnsi="Verdana"/>
          <w:szCs w:val="20"/>
        </w:rPr>
        <w:t xml:space="preserve">, e contestualmente </w:t>
      </w:r>
      <w:r>
        <w:rPr>
          <w:rFonts w:ascii="Verdana" w:hAnsi="Verdana"/>
          <w:szCs w:val="20"/>
        </w:rPr>
        <w:t xml:space="preserve">si </w:t>
      </w:r>
      <w:r w:rsidR="008375AD">
        <w:rPr>
          <w:rFonts w:ascii="Verdana" w:hAnsi="Verdana"/>
          <w:szCs w:val="20"/>
        </w:rPr>
        <w:t>verifica che sia presente l’Allegato 7</w:t>
      </w:r>
      <w:r w:rsidR="005F7800">
        <w:rPr>
          <w:rFonts w:ascii="Verdana" w:hAnsi="Verdana"/>
          <w:szCs w:val="20"/>
        </w:rPr>
        <w:t>a</w:t>
      </w:r>
      <w:r w:rsidR="008375AD">
        <w:rPr>
          <w:rFonts w:ascii="Verdana" w:hAnsi="Verdana"/>
          <w:szCs w:val="20"/>
        </w:rPr>
        <w:t xml:space="preserve"> riportante la stima effettuata dall’opera</w:t>
      </w:r>
      <w:r w:rsidR="005F7800">
        <w:rPr>
          <w:rFonts w:ascii="Verdana" w:hAnsi="Verdana"/>
          <w:szCs w:val="20"/>
        </w:rPr>
        <w:t>to</w:t>
      </w:r>
      <w:r w:rsidR="008375AD">
        <w:rPr>
          <w:rFonts w:ascii="Verdana" w:hAnsi="Verdana"/>
          <w:szCs w:val="20"/>
        </w:rPr>
        <w:t>re economico dei costi aziendali e dei costi della manodopera,</w:t>
      </w:r>
      <w:r w:rsidR="00AC502A">
        <w:rPr>
          <w:rFonts w:ascii="Verdana" w:hAnsi="Verdana"/>
          <w:szCs w:val="20"/>
        </w:rPr>
        <w:t xml:space="preserve"> </w:t>
      </w:r>
      <w:r w:rsidR="00E96564">
        <w:rPr>
          <w:rFonts w:ascii="Verdana" w:hAnsi="Verdana"/>
          <w:szCs w:val="20"/>
        </w:rPr>
        <w:t>c</w:t>
      </w:r>
      <w:r w:rsidR="00AC502A">
        <w:rPr>
          <w:rFonts w:ascii="Verdana" w:hAnsi="Verdana"/>
          <w:szCs w:val="20"/>
        </w:rPr>
        <w:t>on il seguente esito:</w:t>
      </w:r>
    </w:p>
    <w:tbl>
      <w:tblPr>
        <w:tblStyle w:val="Grigliatabella"/>
        <w:tblW w:w="0" w:type="auto"/>
        <w:tblLook w:val="04A0" w:firstRow="1" w:lastRow="0" w:firstColumn="1" w:lastColumn="0" w:noHBand="0" w:noVBand="1"/>
      </w:tblPr>
      <w:tblGrid>
        <w:gridCol w:w="3794"/>
        <w:gridCol w:w="5984"/>
      </w:tblGrid>
      <w:tr w:rsidR="00AC502A" w:rsidRPr="00103FF1" w14:paraId="70D17B0C" w14:textId="77777777" w:rsidTr="00A84412">
        <w:trPr>
          <w:trHeight w:val="515"/>
        </w:trPr>
        <w:tc>
          <w:tcPr>
            <w:tcW w:w="3794" w:type="dxa"/>
            <w:vAlign w:val="center"/>
          </w:tcPr>
          <w:p w14:paraId="3CB04604" w14:textId="77777777" w:rsidR="00AC502A" w:rsidRPr="00103FF1" w:rsidRDefault="00AC502A" w:rsidP="00A84412">
            <w:pPr>
              <w:tabs>
                <w:tab w:val="left" w:pos="0"/>
                <w:tab w:val="left" w:pos="8175"/>
              </w:tabs>
              <w:jc w:val="both"/>
              <w:rPr>
                <w:rFonts w:ascii="Verdana" w:eastAsia="Calibri" w:hAnsi="Verdana" w:cs="Times New Roman"/>
                <w:b/>
                <w:bCs/>
                <w:color w:val="008099"/>
                <w:sz w:val="18"/>
                <w:szCs w:val="18"/>
              </w:rPr>
            </w:pPr>
            <w:r>
              <w:rPr>
                <w:rFonts w:ascii="Verdana" w:eastAsia="Calibri" w:hAnsi="Verdana" w:cs="Times New Roman"/>
                <w:b/>
                <w:bCs/>
                <w:color w:val="008099"/>
                <w:sz w:val="18"/>
                <w:szCs w:val="18"/>
              </w:rPr>
              <w:t>OPERATORE ECONOMICO</w:t>
            </w:r>
          </w:p>
        </w:tc>
        <w:tc>
          <w:tcPr>
            <w:tcW w:w="5984" w:type="dxa"/>
            <w:vAlign w:val="center"/>
          </w:tcPr>
          <w:p w14:paraId="517AD886" w14:textId="0FD4640A" w:rsidR="00AC502A" w:rsidRPr="00103FF1" w:rsidRDefault="00F72D7E" w:rsidP="00A84412">
            <w:pPr>
              <w:tabs>
                <w:tab w:val="left" w:pos="0"/>
                <w:tab w:val="left" w:pos="8175"/>
              </w:tabs>
              <w:jc w:val="both"/>
              <w:rPr>
                <w:rFonts w:ascii="Verdana" w:eastAsia="Calibri" w:hAnsi="Verdana" w:cs="Times New Roman"/>
                <w:b/>
                <w:bCs/>
                <w:color w:val="008099"/>
                <w:sz w:val="18"/>
                <w:szCs w:val="18"/>
              </w:rPr>
            </w:pPr>
            <w:r>
              <w:rPr>
                <w:rFonts w:ascii="Verdana" w:eastAsia="Calibri" w:hAnsi="Verdana" w:cs="Times New Roman"/>
                <w:b/>
                <w:bCs/>
                <w:color w:val="008099"/>
                <w:sz w:val="18"/>
                <w:szCs w:val="18"/>
              </w:rPr>
              <w:t>RIBASSO OFFERTO</w:t>
            </w:r>
          </w:p>
        </w:tc>
      </w:tr>
      <w:tr w:rsidR="00AC502A" w14:paraId="1ECF0763" w14:textId="77777777" w:rsidTr="00A84412">
        <w:trPr>
          <w:trHeight w:val="564"/>
        </w:trPr>
        <w:tc>
          <w:tcPr>
            <w:tcW w:w="3794" w:type="dxa"/>
          </w:tcPr>
          <w:p w14:paraId="6C498414" w14:textId="77777777" w:rsidR="00AC502A" w:rsidRDefault="00AC502A" w:rsidP="00AC502A">
            <w:pPr>
              <w:tabs>
                <w:tab w:val="left" w:pos="0"/>
                <w:tab w:val="left" w:pos="8175"/>
              </w:tabs>
              <w:jc w:val="both"/>
              <w:rPr>
                <w:rFonts w:ascii="Verdana" w:hAnsi="Verdana"/>
                <w:szCs w:val="20"/>
              </w:rPr>
            </w:pPr>
            <w:r>
              <w:rPr>
                <w:rFonts w:ascii="Verdana" w:hAnsi="Verdana"/>
                <w:szCs w:val="20"/>
              </w:rPr>
              <w:t>T.E.MAR s.r.l.</w:t>
            </w:r>
          </w:p>
          <w:p w14:paraId="20869258" w14:textId="5B5CF6EA" w:rsidR="00AC502A" w:rsidRDefault="00AC502A" w:rsidP="00AC502A">
            <w:pPr>
              <w:tabs>
                <w:tab w:val="left" w:pos="0"/>
                <w:tab w:val="left" w:pos="8175"/>
              </w:tabs>
              <w:jc w:val="both"/>
              <w:rPr>
                <w:rFonts w:ascii="Verdana" w:hAnsi="Verdana"/>
                <w:szCs w:val="20"/>
              </w:rPr>
            </w:pPr>
            <w:r>
              <w:rPr>
                <w:rFonts w:ascii="Verdana" w:hAnsi="Verdana"/>
                <w:szCs w:val="20"/>
              </w:rPr>
              <w:t xml:space="preserve">C.F. </w:t>
            </w:r>
            <w:r w:rsidRPr="006C3559">
              <w:rPr>
                <w:rFonts w:ascii="Verdana" w:hAnsi="Verdana"/>
                <w:szCs w:val="20"/>
              </w:rPr>
              <w:t>07705181001</w:t>
            </w:r>
          </w:p>
        </w:tc>
        <w:tc>
          <w:tcPr>
            <w:tcW w:w="5984" w:type="dxa"/>
          </w:tcPr>
          <w:p w14:paraId="65A8FBC1" w14:textId="794EE3FB" w:rsidR="00AC502A" w:rsidRDefault="002C668D" w:rsidP="00A84412">
            <w:pPr>
              <w:tabs>
                <w:tab w:val="left" w:pos="0"/>
                <w:tab w:val="left" w:pos="8175"/>
              </w:tabs>
              <w:jc w:val="both"/>
              <w:rPr>
                <w:rFonts w:ascii="Verdana" w:hAnsi="Verdana"/>
                <w:szCs w:val="20"/>
              </w:rPr>
            </w:pPr>
            <w:r>
              <w:rPr>
                <w:rFonts w:ascii="Verdana" w:hAnsi="Verdana"/>
                <w:szCs w:val="20"/>
              </w:rPr>
              <w:t>7,834 %</w:t>
            </w:r>
          </w:p>
        </w:tc>
      </w:tr>
    </w:tbl>
    <w:p w14:paraId="283B17D6" w14:textId="77777777" w:rsidR="008375AD" w:rsidRDefault="008375AD" w:rsidP="00C506E7">
      <w:pPr>
        <w:tabs>
          <w:tab w:val="left" w:pos="0"/>
          <w:tab w:val="left" w:pos="8175"/>
        </w:tabs>
        <w:jc w:val="both"/>
        <w:rPr>
          <w:rFonts w:ascii="Verdana" w:hAnsi="Verdana"/>
          <w:szCs w:val="20"/>
        </w:rPr>
      </w:pPr>
    </w:p>
    <w:p w14:paraId="169A793C" w14:textId="34B6A79E" w:rsidR="00667E87" w:rsidRDefault="00667E87" w:rsidP="008375AD">
      <w:pPr>
        <w:tabs>
          <w:tab w:val="left" w:pos="0"/>
          <w:tab w:val="left" w:pos="8175"/>
        </w:tabs>
        <w:jc w:val="both"/>
        <w:rPr>
          <w:rFonts w:ascii="Verdana" w:hAnsi="Verdana"/>
          <w:szCs w:val="20"/>
        </w:rPr>
      </w:pPr>
      <w:r>
        <w:rPr>
          <w:rFonts w:ascii="Verdana" w:hAnsi="Verdana"/>
          <w:szCs w:val="20"/>
        </w:rPr>
        <w:lastRenderedPageBreak/>
        <w:t xml:space="preserve">Essendo pervenuta una sola offerta economica, </w:t>
      </w:r>
      <w:r w:rsidR="003953DE">
        <w:rPr>
          <w:rFonts w:ascii="Verdana" w:hAnsi="Verdana"/>
          <w:szCs w:val="20"/>
        </w:rPr>
        <w:t>il Presidente Ing. Valentino Pillinini e la componente ing. Maria Camilla Bortolotti, alla presenza del sopracitato testimone,</w:t>
      </w:r>
      <w:r>
        <w:rPr>
          <w:rFonts w:ascii="Verdana" w:hAnsi="Verdana"/>
          <w:szCs w:val="20"/>
        </w:rPr>
        <w:t xml:space="preserve"> assegna</w:t>
      </w:r>
      <w:r w:rsidR="003953DE">
        <w:rPr>
          <w:rFonts w:ascii="Verdana" w:hAnsi="Verdana"/>
          <w:szCs w:val="20"/>
        </w:rPr>
        <w:t>no</w:t>
      </w:r>
      <w:r>
        <w:rPr>
          <w:rFonts w:ascii="Verdana" w:hAnsi="Verdana"/>
          <w:szCs w:val="20"/>
        </w:rPr>
        <w:t xml:space="preserve"> </w:t>
      </w:r>
      <w:r w:rsidR="00231A18">
        <w:rPr>
          <w:rFonts w:ascii="Verdana" w:hAnsi="Verdana"/>
          <w:szCs w:val="20"/>
        </w:rPr>
        <w:t xml:space="preserve">per tale </w:t>
      </w:r>
      <w:r w:rsidR="0090541C">
        <w:rPr>
          <w:rFonts w:ascii="Verdana" w:hAnsi="Verdana"/>
          <w:szCs w:val="20"/>
        </w:rPr>
        <w:t xml:space="preserve">parametro di valutazione </w:t>
      </w:r>
      <w:r>
        <w:rPr>
          <w:rFonts w:ascii="Verdana" w:hAnsi="Verdana"/>
          <w:szCs w:val="20"/>
        </w:rPr>
        <w:t>il massimo punteggio previsto dalla lettera d’invito</w:t>
      </w:r>
      <w:r w:rsidR="00B765AA">
        <w:rPr>
          <w:rFonts w:ascii="Verdana" w:hAnsi="Verdana"/>
          <w:szCs w:val="20"/>
        </w:rPr>
        <w:t>,</w:t>
      </w:r>
      <w:r>
        <w:rPr>
          <w:rFonts w:ascii="Verdana" w:hAnsi="Verdana"/>
          <w:szCs w:val="20"/>
        </w:rPr>
        <w:t xml:space="preserve"> </w:t>
      </w:r>
      <w:r w:rsidR="00B765AA">
        <w:rPr>
          <w:rFonts w:ascii="Verdana" w:hAnsi="Verdana"/>
          <w:szCs w:val="20"/>
        </w:rPr>
        <w:t>cioè</w:t>
      </w:r>
      <w:r>
        <w:rPr>
          <w:rFonts w:ascii="Verdana" w:hAnsi="Verdana"/>
          <w:szCs w:val="20"/>
        </w:rPr>
        <w:t xml:space="preserve"> 15 punti. </w:t>
      </w:r>
      <w:r w:rsidR="003953DE">
        <w:rPr>
          <w:rFonts w:ascii="Verdana" w:hAnsi="Verdana"/>
          <w:szCs w:val="20"/>
        </w:rPr>
        <w:t>I membri presenti della</w:t>
      </w:r>
      <w:r>
        <w:rPr>
          <w:rFonts w:ascii="Verdana" w:hAnsi="Verdana"/>
          <w:szCs w:val="20"/>
        </w:rPr>
        <w:t xml:space="preserve"> Commissione proced</w:t>
      </w:r>
      <w:r w:rsidR="003953DE">
        <w:rPr>
          <w:rFonts w:ascii="Verdana" w:hAnsi="Verdana"/>
          <w:szCs w:val="20"/>
        </w:rPr>
        <w:t>ono</w:t>
      </w:r>
      <w:r>
        <w:rPr>
          <w:rFonts w:ascii="Verdana" w:hAnsi="Verdana"/>
          <w:szCs w:val="20"/>
        </w:rPr>
        <w:t xml:space="preserve"> poi alla somma del punteggio ottenuto nella valutazione dell’offerta tecnica (64,1 punti) al punteggio ottenuto con la valutazione economica (15 punti) per un totale di 79,1 punti su 100.</w:t>
      </w:r>
    </w:p>
    <w:p w14:paraId="111456EC" w14:textId="50E52BB8" w:rsidR="00A12B30" w:rsidRPr="00421943" w:rsidRDefault="00A12B30" w:rsidP="00C506E7">
      <w:pPr>
        <w:tabs>
          <w:tab w:val="left" w:pos="0"/>
          <w:tab w:val="left" w:pos="8175"/>
        </w:tabs>
        <w:jc w:val="both"/>
        <w:rPr>
          <w:rFonts w:ascii="Verdana" w:hAnsi="Verdana"/>
          <w:szCs w:val="20"/>
        </w:rPr>
      </w:pPr>
      <w:r>
        <w:rPr>
          <w:rFonts w:ascii="Verdana" w:hAnsi="Verdana"/>
          <w:szCs w:val="20"/>
        </w:rPr>
        <w:t xml:space="preserve">Il Presidente della Commissione, visto il ribasso percentuale presentato e la precedente valutazione, individua quale miglior offerente la ditta </w:t>
      </w:r>
      <w:r>
        <w:rPr>
          <w:rFonts w:ascii="Verdana" w:hAnsi="Verdana"/>
          <w:b/>
          <w:szCs w:val="20"/>
        </w:rPr>
        <w:t>T.E.MAR. s.r.l.</w:t>
      </w:r>
      <w:r>
        <w:rPr>
          <w:rFonts w:ascii="Verdana" w:hAnsi="Verdana"/>
          <w:szCs w:val="20"/>
        </w:rPr>
        <w:t>, con sede in via Abbazia, n. 5</w:t>
      </w:r>
      <w:r w:rsidR="00421943">
        <w:rPr>
          <w:rFonts w:ascii="Verdana" w:hAnsi="Verdana"/>
          <w:szCs w:val="20"/>
        </w:rPr>
        <w:t>, 00031</w:t>
      </w:r>
      <w:r>
        <w:rPr>
          <w:rFonts w:ascii="Verdana" w:hAnsi="Verdana"/>
          <w:szCs w:val="20"/>
        </w:rPr>
        <w:t xml:space="preserve"> ad Artena (RM), </w:t>
      </w:r>
      <w:proofErr w:type="spellStart"/>
      <w:r w:rsidR="00421943">
        <w:rPr>
          <w:rFonts w:ascii="Verdana" w:hAnsi="Verdana"/>
          <w:szCs w:val="20"/>
        </w:rPr>
        <w:t>pec</w:t>
      </w:r>
      <w:proofErr w:type="spellEnd"/>
      <w:r w:rsidR="00421943">
        <w:rPr>
          <w:rFonts w:ascii="Verdana" w:hAnsi="Verdana"/>
          <w:szCs w:val="20"/>
        </w:rPr>
        <w:t xml:space="preserve">: </w:t>
      </w:r>
      <w:hyperlink r:id="rId8" w:history="1">
        <w:r w:rsidR="00421943" w:rsidRPr="00421943">
          <w:rPr>
            <w:rStyle w:val="Collegamentoipertestuale"/>
            <w:rFonts w:ascii="Verdana" w:hAnsi="Verdana"/>
            <w:color w:val="auto"/>
            <w:szCs w:val="20"/>
          </w:rPr>
          <w:t>temar@pec.it</w:t>
        </w:r>
      </w:hyperlink>
      <w:r w:rsidR="00421943" w:rsidRPr="00421943">
        <w:rPr>
          <w:rFonts w:ascii="Verdana" w:hAnsi="Verdana"/>
          <w:szCs w:val="20"/>
        </w:rPr>
        <w:t xml:space="preserve">, </w:t>
      </w:r>
      <w:r w:rsidR="00421943">
        <w:rPr>
          <w:rFonts w:ascii="Verdana" w:hAnsi="Verdana"/>
          <w:szCs w:val="20"/>
        </w:rPr>
        <w:t xml:space="preserve">C.F. e P.IVA </w:t>
      </w:r>
      <w:r w:rsidR="00421943" w:rsidRPr="00421943">
        <w:rPr>
          <w:rFonts w:ascii="Verdana" w:hAnsi="Verdana"/>
          <w:szCs w:val="20"/>
        </w:rPr>
        <w:t>07705181001</w:t>
      </w:r>
      <w:r w:rsidR="00421943">
        <w:rPr>
          <w:rFonts w:ascii="Verdana" w:hAnsi="Verdana"/>
          <w:szCs w:val="20"/>
        </w:rPr>
        <w:t xml:space="preserve">, per l’importo offerto di </w:t>
      </w:r>
      <w:r w:rsidR="00421943" w:rsidRPr="00421943">
        <w:rPr>
          <w:rFonts w:ascii="Verdana" w:hAnsi="Verdana"/>
          <w:b/>
          <w:szCs w:val="20"/>
        </w:rPr>
        <w:t>€ 552.941,22</w:t>
      </w:r>
      <w:r w:rsidR="00421943">
        <w:rPr>
          <w:rFonts w:ascii="Verdana" w:hAnsi="Verdana"/>
          <w:szCs w:val="20"/>
        </w:rPr>
        <w:t xml:space="preserve"> sull’importo a base d’asta di € 599.940,56, pari al ribasso del 7,834% oltre ad € 9.460,86 per oneri per l’attuazione dei piani di sicurezza (non soggetti a ribasso), per un importo contrattuale di </w:t>
      </w:r>
      <w:r w:rsidR="00421943" w:rsidRPr="00421943">
        <w:rPr>
          <w:rFonts w:ascii="Verdana" w:hAnsi="Verdana"/>
          <w:b/>
          <w:szCs w:val="20"/>
        </w:rPr>
        <w:t>€ 562.402,08</w:t>
      </w:r>
      <w:r w:rsidR="00421943">
        <w:rPr>
          <w:rFonts w:ascii="Verdana" w:hAnsi="Verdana"/>
          <w:szCs w:val="20"/>
        </w:rPr>
        <w:t xml:space="preserve"> oltre ad IVA 22%.</w:t>
      </w:r>
    </w:p>
    <w:p w14:paraId="6287DB42" w14:textId="1A09D54D" w:rsidR="00391216" w:rsidRDefault="005A0C2A" w:rsidP="00C506E7">
      <w:pPr>
        <w:tabs>
          <w:tab w:val="left" w:pos="0"/>
          <w:tab w:val="left" w:pos="8175"/>
        </w:tabs>
        <w:jc w:val="both"/>
        <w:rPr>
          <w:rFonts w:ascii="Verdana" w:hAnsi="Verdana"/>
          <w:szCs w:val="20"/>
        </w:rPr>
      </w:pPr>
      <w:r>
        <w:rPr>
          <w:rFonts w:ascii="Verdana" w:hAnsi="Verdana"/>
          <w:szCs w:val="20"/>
        </w:rPr>
        <w:t>A</w:t>
      </w:r>
      <w:r w:rsidR="002C2E23">
        <w:rPr>
          <w:rFonts w:ascii="Verdana" w:hAnsi="Verdana"/>
          <w:szCs w:val="20"/>
        </w:rPr>
        <w:t>lle ore 1</w:t>
      </w:r>
      <w:r w:rsidR="00363C1B">
        <w:rPr>
          <w:rFonts w:ascii="Verdana" w:hAnsi="Verdana"/>
          <w:szCs w:val="20"/>
        </w:rPr>
        <w:t>4.00</w:t>
      </w:r>
      <w:r w:rsidR="00391216">
        <w:rPr>
          <w:rFonts w:ascii="Verdana" w:hAnsi="Verdana"/>
          <w:szCs w:val="20"/>
        </w:rPr>
        <w:t xml:space="preserve"> il Presidente del</w:t>
      </w:r>
      <w:r>
        <w:rPr>
          <w:rFonts w:ascii="Verdana" w:hAnsi="Verdana"/>
          <w:szCs w:val="20"/>
        </w:rPr>
        <w:t>la</w:t>
      </w:r>
      <w:r w:rsidR="00391216">
        <w:rPr>
          <w:rFonts w:ascii="Verdana" w:hAnsi="Verdana"/>
          <w:szCs w:val="20"/>
        </w:rPr>
        <w:t xml:space="preserve"> </w:t>
      </w:r>
      <w:r>
        <w:rPr>
          <w:rFonts w:ascii="Verdana" w:hAnsi="Verdana"/>
          <w:szCs w:val="20"/>
        </w:rPr>
        <w:t>commissione</w:t>
      </w:r>
      <w:r w:rsidR="00391216">
        <w:rPr>
          <w:rFonts w:ascii="Verdana" w:hAnsi="Verdana"/>
          <w:szCs w:val="20"/>
        </w:rPr>
        <w:t xml:space="preserve"> chiude la seduta.</w:t>
      </w:r>
    </w:p>
    <w:p w14:paraId="3B9244E2" w14:textId="77777777" w:rsidR="007D2D1F" w:rsidRDefault="007D2D1F" w:rsidP="00C506E7">
      <w:pPr>
        <w:tabs>
          <w:tab w:val="left" w:pos="0"/>
          <w:tab w:val="left" w:pos="8175"/>
        </w:tabs>
        <w:jc w:val="both"/>
        <w:rPr>
          <w:rFonts w:ascii="Verdana" w:hAnsi="Verdana"/>
          <w:szCs w:val="20"/>
        </w:rPr>
      </w:pPr>
    </w:p>
    <w:p w14:paraId="65126ED7" w14:textId="0B1105D9" w:rsidR="00391216" w:rsidRDefault="00391216" w:rsidP="00391216">
      <w:pPr>
        <w:tabs>
          <w:tab w:val="left" w:pos="0"/>
          <w:tab w:val="left" w:pos="8175"/>
        </w:tabs>
        <w:contextualSpacing/>
        <w:jc w:val="center"/>
        <w:rPr>
          <w:rFonts w:ascii="Verdana" w:hAnsi="Verdana"/>
          <w:szCs w:val="20"/>
        </w:rPr>
      </w:pPr>
      <w:r>
        <w:rPr>
          <w:rFonts w:ascii="Verdana" w:hAnsi="Verdana"/>
          <w:szCs w:val="20"/>
        </w:rPr>
        <w:t xml:space="preserve">IL PRESIDENTE </w:t>
      </w:r>
      <w:r w:rsidR="005A0C2A">
        <w:rPr>
          <w:rFonts w:ascii="Verdana" w:hAnsi="Verdana"/>
          <w:szCs w:val="20"/>
        </w:rPr>
        <w:t>E VERBALIZZANTE</w:t>
      </w:r>
    </w:p>
    <w:p w14:paraId="0F331AC1" w14:textId="058C6476" w:rsidR="00391216" w:rsidRDefault="00D2280E" w:rsidP="00391216">
      <w:pPr>
        <w:tabs>
          <w:tab w:val="left" w:pos="0"/>
          <w:tab w:val="left" w:pos="8175"/>
        </w:tabs>
        <w:contextualSpacing/>
        <w:jc w:val="center"/>
        <w:rPr>
          <w:rFonts w:ascii="Verdana" w:hAnsi="Verdana"/>
          <w:szCs w:val="20"/>
        </w:rPr>
      </w:pPr>
      <w:r>
        <w:rPr>
          <w:rFonts w:ascii="Verdana" w:hAnsi="Verdana"/>
          <w:szCs w:val="20"/>
        </w:rPr>
        <w:t>ing</w:t>
      </w:r>
      <w:r w:rsidR="00391216">
        <w:rPr>
          <w:rFonts w:ascii="Verdana" w:hAnsi="Verdana"/>
          <w:szCs w:val="20"/>
        </w:rPr>
        <w:t xml:space="preserve">. </w:t>
      </w:r>
      <w:r w:rsidR="007D2D1F">
        <w:rPr>
          <w:rFonts w:ascii="Verdana" w:hAnsi="Verdana"/>
          <w:szCs w:val="20"/>
        </w:rPr>
        <w:t>Valentino Pillinini</w:t>
      </w:r>
    </w:p>
    <w:p w14:paraId="6826F4F3" w14:textId="72C029D0" w:rsidR="00391216" w:rsidRDefault="00391216" w:rsidP="00391216">
      <w:pPr>
        <w:tabs>
          <w:tab w:val="left" w:pos="0"/>
          <w:tab w:val="left" w:pos="8175"/>
        </w:tabs>
        <w:contextualSpacing/>
        <w:jc w:val="center"/>
        <w:rPr>
          <w:rFonts w:ascii="Verdana" w:hAnsi="Verdana"/>
          <w:szCs w:val="20"/>
        </w:rPr>
      </w:pPr>
    </w:p>
    <w:p w14:paraId="5110F86A" w14:textId="77777777" w:rsidR="007D2D1F" w:rsidRDefault="007D2D1F" w:rsidP="00391216">
      <w:pPr>
        <w:tabs>
          <w:tab w:val="left" w:pos="0"/>
          <w:tab w:val="left" w:pos="8175"/>
        </w:tabs>
        <w:contextualSpacing/>
        <w:jc w:val="center"/>
        <w:rPr>
          <w:rFonts w:ascii="Verdana" w:hAnsi="Verdana"/>
          <w:szCs w:val="20"/>
        </w:rPr>
      </w:pPr>
    </w:p>
    <w:p w14:paraId="39900F4E" w14:textId="5AE9DD86" w:rsidR="00391216" w:rsidRDefault="00391216" w:rsidP="00391216">
      <w:pPr>
        <w:tabs>
          <w:tab w:val="left" w:pos="0"/>
          <w:tab w:val="center" w:pos="4819"/>
          <w:tab w:val="left" w:pos="7215"/>
          <w:tab w:val="left" w:pos="8175"/>
        </w:tabs>
        <w:contextualSpacing/>
        <w:rPr>
          <w:rFonts w:ascii="Verdana" w:hAnsi="Verdana"/>
          <w:szCs w:val="20"/>
        </w:rPr>
      </w:pPr>
      <w:r>
        <w:rPr>
          <w:rFonts w:ascii="Verdana" w:hAnsi="Verdana"/>
          <w:szCs w:val="20"/>
        </w:rPr>
        <w:tab/>
      </w:r>
      <w:r>
        <w:rPr>
          <w:rFonts w:ascii="Verdana" w:hAnsi="Verdana"/>
          <w:noProof/>
          <w:szCs w:val="20"/>
          <w:lang w:eastAsia="it-IT"/>
        </w:rPr>
        <mc:AlternateContent>
          <mc:Choice Requires="wps">
            <w:drawing>
              <wp:anchor distT="0" distB="0" distL="114300" distR="114300" simplePos="0" relativeHeight="251658752" behindDoc="0" locked="0" layoutInCell="1" allowOverlap="1" wp14:anchorId="58F60E3B" wp14:editId="15E2F173">
                <wp:simplePos x="0" y="0"/>
                <wp:positionH relativeFrom="column">
                  <wp:posOffset>1737360</wp:posOffset>
                </wp:positionH>
                <wp:positionV relativeFrom="paragraph">
                  <wp:posOffset>52705</wp:posOffset>
                </wp:positionV>
                <wp:extent cx="2647950" cy="0"/>
                <wp:effectExtent l="0" t="0" r="19050" b="19050"/>
                <wp:wrapNone/>
                <wp:docPr id="6" name="Connettore 1 6"/>
                <wp:cNvGraphicFramePr/>
                <a:graphic xmlns:a="http://schemas.openxmlformats.org/drawingml/2006/main">
                  <a:graphicData uri="http://schemas.microsoft.com/office/word/2010/wordprocessingShape">
                    <wps:wsp>
                      <wps:cNvCnPr/>
                      <wps:spPr>
                        <a:xfrm>
                          <a:off x="0" y="0"/>
                          <a:ext cx="2647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C0E78B" id="Connettore 1 6"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36.8pt,4.15pt" to="345.3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" strokecolor="black [3040]"/>
            </w:pict>
          </mc:Fallback>
        </mc:AlternateContent>
      </w:r>
      <w:r>
        <w:rPr>
          <w:rFonts w:ascii="Verdana" w:hAnsi="Verdana"/>
          <w:szCs w:val="20"/>
        </w:rPr>
        <w:tab/>
      </w:r>
    </w:p>
    <w:p w14:paraId="58E4411C" w14:textId="77777777" w:rsidR="00391216" w:rsidRDefault="00391216" w:rsidP="00391216">
      <w:pPr>
        <w:tabs>
          <w:tab w:val="left" w:pos="0"/>
          <w:tab w:val="center" w:pos="4819"/>
          <w:tab w:val="left" w:pos="7215"/>
          <w:tab w:val="left" w:pos="8175"/>
        </w:tabs>
        <w:contextualSpacing/>
        <w:rPr>
          <w:rFonts w:ascii="Verdana" w:hAnsi="Verdana"/>
          <w:szCs w:val="20"/>
        </w:rPr>
      </w:pPr>
    </w:p>
    <w:p w14:paraId="47A2AA6F" w14:textId="774C84AB" w:rsidR="00391216" w:rsidRDefault="00363C1B" w:rsidP="00363C1B">
      <w:pPr>
        <w:tabs>
          <w:tab w:val="left" w:pos="0"/>
          <w:tab w:val="center" w:pos="4819"/>
          <w:tab w:val="left" w:pos="7215"/>
          <w:tab w:val="left" w:pos="8175"/>
        </w:tabs>
        <w:contextualSpacing/>
        <w:rPr>
          <w:rFonts w:ascii="Verdana" w:hAnsi="Verdana"/>
          <w:szCs w:val="20"/>
        </w:rPr>
      </w:pPr>
      <w:r>
        <w:rPr>
          <w:rFonts w:ascii="Verdana" w:hAnsi="Verdana"/>
          <w:szCs w:val="20"/>
        </w:rPr>
        <w:t xml:space="preserve">               IL COMPONENTE                                                               IL TESTIMONE</w:t>
      </w:r>
    </w:p>
    <w:p w14:paraId="67FD129E" w14:textId="77777777" w:rsidR="007D2D1F" w:rsidRDefault="007D2D1F" w:rsidP="00391216">
      <w:pPr>
        <w:tabs>
          <w:tab w:val="left" w:pos="0"/>
          <w:tab w:val="center" w:pos="4819"/>
          <w:tab w:val="left" w:pos="7215"/>
          <w:tab w:val="left" w:pos="8175"/>
        </w:tabs>
        <w:contextualSpacing/>
        <w:jc w:val="center"/>
        <w:rPr>
          <w:rFonts w:ascii="Verdana" w:hAnsi="Verdana"/>
          <w:szCs w:val="20"/>
        </w:rPr>
      </w:pPr>
    </w:p>
    <w:p w14:paraId="4671474E" w14:textId="702222E5" w:rsidR="00391216" w:rsidRDefault="00391216" w:rsidP="007D2D1F">
      <w:pPr>
        <w:tabs>
          <w:tab w:val="left" w:pos="0"/>
          <w:tab w:val="center" w:pos="4819"/>
          <w:tab w:val="left" w:pos="7215"/>
          <w:tab w:val="left" w:pos="8175"/>
        </w:tabs>
        <w:contextualSpacing/>
        <w:jc w:val="both"/>
        <w:rPr>
          <w:rFonts w:ascii="Verdana" w:hAnsi="Verdana"/>
          <w:szCs w:val="20"/>
        </w:rPr>
      </w:pPr>
      <w:r>
        <w:rPr>
          <w:rFonts w:ascii="Verdana" w:hAnsi="Verdana"/>
          <w:szCs w:val="20"/>
        </w:rPr>
        <w:t xml:space="preserve">    </w:t>
      </w:r>
      <w:r w:rsidR="00363C1B">
        <w:rPr>
          <w:rFonts w:ascii="Verdana" w:hAnsi="Verdana"/>
          <w:szCs w:val="20"/>
        </w:rPr>
        <w:t>i</w:t>
      </w:r>
      <w:r w:rsidR="007D2D1F">
        <w:rPr>
          <w:rFonts w:ascii="Verdana" w:hAnsi="Verdana"/>
          <w:szCs w:val="20"/>
        </w:rPr>
        <w:t xml:space="preserve">ng. Maria Camilla Bortolotti                          </w:t>
      </w:r>
      <w:r w:rsidR="00EC0E97">
        <w:rPr>
          <w:rFonts w:ascii="Verdana" w:hAnsi="Verdana"/>
          <w:szCs w:val="20"/>
        </w:rPr>
        <w:t xml:space="preserve"> </w:t>
      </w:r>
      <w:r w:rsidR="007D2D1F">
        <w:rPr>
          <w:rFonts w:ascii="Verdana" w:hAnsi="Verdana"/>
          <w:szCs w:val="20"/>
        </w:rPr>
        <w:t xml:space="preserve">              </w:t>
      </w:r>
      <w:r w:rsidR="00502315">
        <w:rPr>
          <w:rFonts w:ascii="Verdana" w:hAnsi="Verdana"/>
          <w:szCs w:val="20"/>
        </w:rPr>
        <w:t xml:space="preserve">  </w:t>
      </w:r>
      <w:bookmarkStart w:id="0" w:name="_GoBack"/>
      <w:bookmarkEnd w:id="0"/>
      <w:r w:rsidR="007D2D1F">
        <w:rPr>
          <w:rFonts w:ascii="Verdana" w:hAnsi="Verdana"/>
          <w:szCs w:val="20"/>
        </w:rPr>
        <w:t xml:space="preserve">     </w:t>
      </w:r>
      <w:r w:rsidR="00363C1B">
        <w:rPr>
          <w:rFonts w:ascii="Verdana" w:hAnsi="Verdana"/>
          <w:szCs w:val="20"/>
        </w:rPr>
        <w:t>dott.ssa</w:t>
      </w:r>
      <w:r w:rsidR="002C58B7">
        <w:rPr>
          <w:rFonts w:ascii="Verdana" w:hAnsi="Verdana"/>
          <w:szCs w:val="20"/>
        </w:rPr>
        <w:t>.</w:t>
      </w:r>
      <w:r w:rsidR="007D2D1F">
        <w:rPr>
          <w:rFonts w:ascii="Verdana" w:hAnsi="Verdana"/>
          <w:szCs w:val="20"/>
        </w:rPr>
        <w:t xml:space="preserve"> </w:t>
      </w:r>
      <w:r w:rsidR="00363C1B">
        <w:rPr>
          <w:rFonts w:ascii="Verdana" w:hAnsi="Verdana"/>
          <w:szCs w:val="20"/>
        </w:rPr>
        <w:t>Jennifer Durigon</w:t>
      </w:r>
    </w:p>
    <w:p w14:paraId="6E2EFB5C" w14:textId="1316CB0F" w:rsidR="00391216" w:rsidRDefault="00391216" w:rsidP="00391216">
      <w:pPr>
        <w:tabs>
          <w:tab w:val="left" w:pos="0"/>
          <w:tab w:val="center" w:pos="4819"/>
          <w:tab w:val="left" w:pos="7215"/>
          <w:tab w:val="left" w:pos="8175"/>
        </w:tabs>
        <w:contextualSpacing/>
        <w:rPr>
          <w:rFonts w:ascii="Verdana" w:hAnsi="Verdana"/>
          <w:szCs w:val="20"/>
        </w:rPr>
      </w:pPr>
    </w:p>
    <w:p w14:paraId="6C78BC0A" w14:textId="77777777" w:rsidR="007D2D1F" w:rsidRDefault="007D2D1F" w:rsidP="00391216">
      <w:pPr>
        <w:tabs>
          <w:tab w:val="left" w:pos="0"/>
          <w:tab w:val="center" w:pos="4819"/>
          <w:tab w:val="left" w:pos="7215"/>
          <w:tab w:val="left" w:pos="8175"/>
        </w:tabs>
        <w:contextualSpacing/>
        <w:rPr>
          <w:rFonts w:ascii="Verdana" w:hAnsi="Verdana"/>
          <w:szCs w:val="20"/>
        </w:rPr>
      </w:pPr>
    </w:p>
    <w:p w14:paraId="5FF9FC92" w14:textId="29344C2A" w:rsidR="00391216" w:rsidRPr="00C506E7" w:rsidRDefault="00391216" w:rsidP="00391216">
      <w:pPr>
        <w:tabs>
          <w:tab w:val="left" w:pos="0"/>
          <w:tab w:val="center" w:pos="4819"/>
          <w:tab w:val="left" w:pos="7215"/>
          <w:tab w:val="left" w:pos="8175"/>
        </w:tabs>
        <w:contextualSpacing/>
        <w:rPr>
          <w:rFonts w:ascii="Verdana" w:hAnsi="Verdana"/>
          <w:szCs w:val="20"/>
        </w:rPr>
      </w:pPr>
      <w:r>
        <w:rPr>
          <w:rFonts w:ascii="Verdana" w:hAnsi="Verdana"/>
          <w:noProof/>
          <w:szCs w:val="20"/>
          <w:lang w:eastAsia="it-IT"/>
        </w:rPr>
        <mc:AlternateContent>
          <mc:Choice Requires="wps">
            <w:drawing>
              <wp:anchor distT="0" distB="0" distL="114300" distR="114300" simplePos="0" relativeHeight="251659776" behindDoc="0" locked="0" layoutInCell="1" allowOverlap="1" wp14:anchorId="4A535655" wp14:editId="77577404">
                <wp:simplePos x="0" y="0"/>
                <wp:positionH relativeFrom="column">
                  <wp:posOffset>3810</wp:posOffset>
                </wp:positionH>
                <wp:positionV relativeFrom="paragraph">
                  <wp:posOffset>108585</wp:posOffset>
                </wp:positionV>
                <wp:extent cx="2676525" cy="9525"/>
                <wp:effectExtent l="0" t="0" r="28575" b="28575"/>
                <wp:wrapNone/>
                <wp:docPr id="7" name="Connettore 1 7"/>
                <wp:cNvGraphicFramePr/>
                <a:graphic xmlns:a="http://schemas.openxmlformats.org/drawingml/2006/main">
                  <a:graphicData uri="http://schemas.microsoft.com/office/word/2010/wordprocessingShape">
                    <wps:wsp>
                      <wps:cNvCnPr/>
                      <wps:spPr>
                        <a:xfrm>
                          <a:off x="0" y="0"/>
                          <a:ext cx="26765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FAF3D1" id="Connettore 1 7"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3pt,8.55pt" to="211.0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" strokecolor="black [3040]"/>
            </w:pict>
          </mc:Fallback>
        </mc:AlternateContent>
      </w:r>
      <w:r>
        <w:rPr>
          <w:rFonts w:ascii="Verdana" w:hAnsi="Verdana"/>
          <w:noProof/>
          <w:szCs w:val="20"/>
          <w:lang w:eastAsia="it-IT"/>
        </w:rPr>
        <mc:AlternateContent>
          <mc:Choice Requires="wps">
            <w:drawing>
              <wp:anchor distT="0" distB="0" distL="114300" distR="114300" simplePos="0" relativeHeight="251660800" behindDoc="0" locked="0" layoutInCell="1" allowOverlap="1" wp14:anchorId="19252E9F" wp14:editId="565AA2D3">
                <wp:simplePos x="0" y="0"/>
                <wp:positionH relativeFrom="column">
                  <wp:posOffset>3851909</wp:posOffset>
                </wp:positionH>
                <wp:positionV relativeFrom="paragraph">
                  <wp:posOffset>118110</wp:posOffset>
                </wp:positionV>
                <wp:extent cx="2524125" cy="0"/>
                <wp:effectExtent l="0" t="0" r="28575" b="19050"/>
                <wp:wrapNone/>
                <wp:docPr id="8" name="Connettore 1 8"/>
                <wp:cNvGraphicFramePr/>
                <a:graphic xmlns:a="http://schemas.openxmlformats.org/drawingml/2006/main">
                  <a:graphicData uri="http://schemas.microsoft.com/office/word/2010/wordprocessingShape">
                    <wps:wsp>
                      <wps:cNvCnPr/>
                      <wps:spPr>
                        <a:xfrm>
                          <a:off x="0" y="0"/>
                          <a:ext cx="2524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C627B8" id="Connettore 1 8"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303.3pt,9.3pt" to="502.0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" strokecolor="black [3040]"/>
            </w:pict>
          </mc:Fallback>
        </mc:AlternateContent>
      </w:r>
      <w:permEnd w:id="1729391368"/>
    </w:p>
    <w:sectPr w:rsidR="00391216" w:rsidRPr="00C506E7" w:rsidSect="00391216">
      <w:footerReference w:type="default" r:id="rId9"/>
      <w:headerReference w:type="first" r:id="rId10"/>
      <w:footerReference w:type="first" r:id="rId11"/>
      <w:pgSz w:w="11906" w:h="16838"/>
      <w:pgMar w:top="1525" w:right="1134" w:bottom="1134" w:left="1134" w:header="709" w:footer="11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E426F" w14:textId="77777777" w:rsidR="00292037" w:rsidRDefault="00292037" w:rsidP="00771198">
      <w:pPr>
        <w:spacing w:after="0" w:line="240" w:lineRule="auto"/>
      </w:pPr>
      <w:r>
        <w:separator/>
      </w:r>
    </w:p>
  </w:endnote>
  <w:endnote w:type="continuationSeparator" w:id="0">
    <w:p w14:paraId="732D2049" w14:textId="77777777" w:rsidR="00292037" w:rsidRDefault="00292037" w:rsidP="00771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MS ??"/>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Verdana" w:hAnsi="Verdana"/>
        <w:sz w:val="12"/>
        <w:szCs w:val="16"/>
      </w:rPr>
      <w:id w:val="-1339305713"/>
      <w:docPartObj>
        <w:docPartGallery w:val="Page Numbers (Bottom of Page)"/>
        <w:docPartUnique/>
      </w:docPartObj>
    </w:sdtPr>
    <w:sdtEndPr/>
    <w:sdtContent>
      <w:sdt>
        <w:sdtPr>
          <w:rPr>
            <w:rFonts w:ascii="Verdana" w:hAnsi="Verdana"/>
            <w:sz w:val="12"/>
            <w:szCs w:val="16"/>
          </w:rPr>
          <w:id w:val="-1868208610"/>
          <w:docPartObj>
            <w:docPartGallery w:val="Page Numbers (Top of Page)"/>
            <w:docPartUnique/>
          </w:docPartObj>
        </w:sdtPr>
        <w:sdtEndPr/>
        <w:sdtContent>
          <w:p w14:paraId="1E59E421" w14:textId="77777777" w:rsidR="006167CA" w:rsidRDefault="006167CA" w:rsidP="006167CA">
            <w:pPr>
              <w:pStyle w:val="Pidipagina"/>
              <w:jc w:val="center"/>
              <w:rPr>
                <w:rFonts w:ascii="Verdana" w:hAnsi="Verdana"/>
                <w:sz w:val="12"/>
                <w:szCs w:val="16"/>
              </w:rPr>
            </w:pPr>
          </w:p>
          <w:p w14:paraId="79917A5C" w14:textId="77777777" w:rsidR="006167CA" w:rsidRPr="00D37330" w:rsidRDefault="006167CA" w:rsidP="006167CA">
            <w:pPr>
              <w:pStyle w:val="Pidipagina"/>
              <w:jc w:val="center"/>
              <w:rPr>
                <w:rFonts w:ascii="Verdana" w:hAnsi="Verdana"/>
                <w:sz w:val="12"/>
                <w:szCs w:val="16"/>
              </w:rPr>
            </w:pPr>
            <w:r w:rsidRPr="00D37330">
              <w:rPr>
                <w:rFonts w:ascii="Verdana" w:hAnsi="Verdana"/>
                <w:sz w:val="12"/>
                <w:szCs w:val="16"/>
              </w:rPr>
              <w:t xml:space="preserve">Pag. </w:t>
            </w:r>
            <w:r w:rsidRPr="00D37330">
              <w:rPr>
                <w:rFonts w:ascii="Verdana" w:hAnsi="Verdana"/>
                <w:bCs/>
                <w:sz w:val="12"/>
                <w:szCs w:val="16"/>
              </w:rPr>
              <w:fldChar w:fldCharType="begin"/>
            </w:r>
            <w:r w:rsidRPr="00D37330">
              <w:rPr>
                <w:rFonts w:ascii="Verdana" w:hAnsi="Verdana"/>
                <w:bCs/>
                <w:sz w:val="12"/>
                <w:szCs w:val="16"/>
              </w:rPr>
              <w:instrText>PAGE</w:instrText>
            </w:r>
            <w:r w:rsidRPr="00D37330">
              <w:rPr>
                <w:rFonts w:ascii="Verdana" w:hAnsi="Verdana"/>
                <w:bCs/>
                <w:sz w:val="12"/>
                <w:szCs w:val="16"/>
              </w:rPr>
              <w:fldChar w:fldCharType="separate"/>
            </w:r>
            <w:r w:rsidR="002C2E23">
              <w:rPr>
                <w:rFonts w:ascii="Verdana" w:hAnsi="Verdana"/>
                <w:bCs/>
                <w:noProof/>
                <w:sz w:val="12"/>
                <w:szCs w:val="16"/>
              </w:rPr>
              <w:t>2</w:t>
            </w:r>
            <w:r w:rsidRPr="00D37330">
              <w:rPr>
                <w:rFonts w:ascii="Verdana" w:hAnsi="Verdana"/>
                <w:bCs/>
                <w:sz w:val="12"/>
                <w:szCs w:val="16"/>
              </w:rPr>
              <w:fldChar w:fldCharType="end"/>
            </w:r>
            <w:r w:rsidRPr="00D37330">
              <w:rPr>
                <w:rFonts w:ascii="Verdana" w:hAnsi="Verdana"/>
                <w:sz w:val="12"/>
                <w:szCs w:val="16"/>
              </w:rPr>
              <w:t xml:space="preserve"> a </w:t>
            </w:r>
            <w:r w:rsidRPr="00D37330">
              <w:rPr>
                <w:rFonts w:ascii="Verdana" w:hAnsi="Verdana"/>
                <w:bCs/>
                <w:sz w:val="12"/>
                <w:szCs w:val="16"/>
              </w:rPr>
              <w:fldChar w:fldCharType="begin"/>
            </w:r>
            <w:r w:rsidRPr="00D37330">
              <w:rPr>
                <w:rFonts w:ascii="Verdana" w:hAnsi="Verdana"/>
                <w:bCs/>
                <w:sz w:val="12"/>
                <w:szCs w:val="16"/>
              </w:rPr>
              <w:instrText>NUMPAGES</w:instrText>
            </w:r>
            <w:r w:rsidRPr="00D37330">
              <w:rPr>
                <w:rFonts w:ascii="Verdana" w:hAnsi="Verdana"/>
                <w:bCs/>
                <w:sz w:val="12"/>
                <w:szCs w:val="16"/>
              </w:rPr>
              <w:fldChar w:fldCharType="separate"/>
            </w:r>
            <w:r w:rsidR="002C2E23">
              <w:rPr>
                <w:rFonts w:ascii="Verdana" w:hAnsi="Verdana"/>
                <w:bCs/>
                <w:noProof/>
                <w:sz w:val="12"/>
                <w:szCs w:val="16"/>
              </w:rPr>
              <w:t>2</w:t>
            </w:r>
            <w:r w:rsidRPr="00D37330">
              <w:rPr>
                <w:rFonts w:ascii="Verdana" w:hAnsi="Verdana"/>
                <w:bCs/>
                <w:sz w:val="12"/>
                <w:szCs w:val="16"/>
              </w:rPr>
              <w:fldChar w:fldCharType="end"/>
            </w:r>
          </w:p>
        </w:sdtContent>
      </w:sdt>
    </w:sdtContent>
  </w:sdt>
  <w:p w14:paraId="5D101A59" w14:textId="77777777" w:rsidR="006167CA" w:rsidRDefault="006167CA" w:rsidP="006167CA">
    <w:pPr>
      <w:pStyle w:val="Pidipagina"/>
      <w:ind w:left="-142"/>
    </w:pPr>
  </w:p>
  <w:p w14:paraId="4DCFBD25" w14:textId="77777777" w:rsidR="006167CA" w:rsidRDefault="006167CA" w:rsidP="006167CA">
    <w:pPr>
      <w:pStyle w:val="Pidipagina"/>
      <w:ind w:left="-142"/>
    </w:pPr>
    <w:r>
      <w:rPr>
        <w:noProof/>
        <w:lang w:eastAsia="it-IT"/>
      </w:rPr>
      <w:drawing>
        <wp:inline distT="0" distB="0" distL="0" distR="0" wp14:anchorId="3598151A" wp14:editId="266E4610">
          <wp:extent cx="1847020" cy="347144"/>
          <wp:effectExtent l="0" t="0" r="7620" b="8890"/>
          <wp:docPr id="5" name="Immagine 5" descr="../Desktop/logo2.png" title="Logo Sistema Sanitario Region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logo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8310" cy="360543"/>
                  </a:xfrm>
                  <a:prstGeom prst="rect">
                    <a:avLst/>
                  </a:prstGeom>
                  <a:noFill/>
                  <a:ln>
                    <a:noFill/>
                  </a:ln>
                </pic:spPr>
              </pic:pic>
            </a:graphicData>
          </a:graphic>
        </wp:inline>
      </w:drawing>
    </w:r>
    <w:r>
      <w:rPr>
        <w:noProof/>
        <w:lang w:eastAsia="it-IT"/>
      </w:rPr>
      <mc:AlternateContent>
        <mc:Choice Requires="wps">
          <w:drawing>
            <wp:anchor distT="0" distB="0" distL="114300" distR="114300" simplePos="0" relativeHeight="251659264" behindDoc="0" locked="0" layoutInCell="1" allowOverlap="1" wp14:anchorId="6F828F74" wp14:editId="7EC64574">
              <wp:simplePos x="0" y="0"/>
              <wp:positionH relativeFrom="column">
                <wp:posOffset>2758049</wp:posOffset>
              </wp:positionH>
              <wp:positionV relativeFrom="paragraph">
                <wp:posOffset>30431</wp:posOffset>
              </wp:positionV>
              <wp:extent cx="3432517" cy="571500"/>
              <wp:effectExtent l="0" t="0" r="0" b="12700"/>
              <wp:wrapNone/>
              <wp:docPr id="4" name="Casella di testo 4"/>
              <wp:cNvGraphicFramePr/>
              <a:graphic xmlns:a="http://schemas.openxmlformats.org/drawingml/2006/main">
                <a:graphicData uri="http://schemas.microsoft.com/office/word/2010/wordprocessingShape">
                  <wps:wsp>
                    <wps:cNvSpPr txBox="1"/>
                    <wps:spPr>
                      <a:xfrm>
                        <a:off x="0" y="0"/>
                        <a:ext cx="3432517" cy="571500"/>
                      </a:xfrm>
                      <a:prstGeom prst="rect">
                        <a:avLst/>
                      </a:prstGeom>
                      <a:noFill/>
                      <a:ln>
                        <a:noFill/>
                      </a:ln>
                      <a:effectLst/>
                    </wps:spPr>
                    <wps:txbx>
                      <w:txbxContent>
                        <w:p w14:paraId="750658A6" w14:textId="77777777" w:rsidR="006167CA" w:rsidRPr="00BD04DA" w:rsidRDefault="006167CA" w:rsidP="006167CA">
                          <w:pPr>
                            <w:spacing w:after="0" w:line="240" w:lineRule="auto"/>
                            <w:jc w:val="right"/>
                            <w:rPr>
                              <w:rFonts w:ascii="Verdana" w:hAnsi="Verdana"/>
                              <w:b/>
                              <w:color w:val="008099"/>
                              <w:sz w:val="15"/>
                              <w:szCs w:val="15"/>
                            </w:rPr>
                          </w:pPr>
                          <w:r w:rsidRPr="00BD04DA">
                            <w:rPr>
                              <w:rFonts w:ascii="Verdana" w:hAnsi="Verdana"/>
                              <w:b/>
                              <w:color w:val="008099"/>
                              <w:sz w:val="15"/>
                              <w:szCs w:val="15"/>
                            </w:rPr>
                            <w:t>Azienda sanitaria universitaria Friuli Centrale – ASU FC</w:t>
                          </w:r>
                        </w:p>
                        <w:p w14:paraId="0F83DD9B" w14:textId="77777777" w:rsidR="006167CA" w:rsidRPr="00BD04DA" w:rsidRDefault="006167CA" w:rsidP="006167CA">
                          <w:pPr>
                            <w:spacing w:after="0" w:line="240" w:lineRule="auto"/>
                            <w:jc w:val="right"/>
                            <w:rPr>
                              <w:rFonts w:ascii="Verdana" w:hAnsi="Verdana"/>
                              <w:sz w:val="15"/>
                              <w:szCs w:val="15"/>
                            </w:rPr>
                          </w:pPr>
                          <w:r w:rsidRPr="00BD04DA">
                            <w:rPr>
                              <w:rFonts w:ascii="Verdana" w:hAnsi="Verdana"/>
                              <w:sz w:val="15"/>
                              <w:szCs w:val="15"/>
                            </w:rPr>
                            <w:t>Sede Legale: Via Pozzuolo 330 – 33100 Udine UD</w:t>
                          </w:r>
                        </w:p>
                        <w:p w14:paraId="50D93C2E" w14:textId="77777777" w:rsidR="006167CA" w:rsidRPr="00BD04DA" w:rsidRDefault="006167CA" w:rsidP="006167CA">
                          <w:pPr>
                            <w:spacing w:after="0" w:line="240" w:lineRule="auto"/>
                            <w:jc w:val="right"/>
                            <w:rPr>
                              <w:rFonts w:ascii="Verdana" w:hAnsi="Verdana"/>
                              <w:sz w:val="15"/>
                              <w:szCs w:val="15"/>
                            </w:rPr>
                          </w:pPr>
                          <w:r w:rsidRPr="00BD04DA">
                            <w:rPr>
                              <w:rFonts w:ascii="Verdana" w:hAnsi="Verdana"/>
                              <w:sz w:val="15"/>
                              <w:szCs w:val="15"/>
                            </w:rPr>
                            <w:t>CF e PI 02985660303 – PEC asufc@certsanita.fvg.it</w:t>
                          </w:r>
                        </w:p>
                        <w:p w14:paraId="38E68561" w14:textId="77777777" w:rsidR="006167CA" w:rsidRPr="00BD04DA" w:rsidRDefault="006167CA" w:rsidP="006167CA">
                          <w:pPr>
                            <w:jc w:val="right"/>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F828F74" id="_x0000_t202" coordsize="21600,21600" o:spt="202" path="m,l,21600r21600,l21600,xe">
              <v:stroke joinstyle="miter"/>
              <v:path gradientshapeok="t" o:connecttype="rect"/>
            </v:shapetype>
            <v:shape id="Casella di testo 4" o:spid="_x0000_s1026" type="#_x0000_t202" style="position:absolute;left:0;text-align:left;margin-left:217.15pt;margin-top:2.4pt;width:270.3pt;height: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" filled="f" stroked="f">
              <v:textbox>
                <w:txbxContent>
                  <w:p w14:paraId="750658A6" w14:textId="77777777" w:rsidR="006167CA" w:rsidRPr="00BD04DA" w:rsidRDefault="006167CA" w:rsidP="006167CA">
                    <w:pPr>
                      <w:spacing w:after="0" w:line="240" w:lineRule="auto"/>
                      <w:jc w:val="right"/>
                      <w:rPr>
                        <w:rFonts w:ascii="Verdana" w:hAnsi="Verdana"/>
                        <w:b/>
                        <w:color w:val="008099"/>
                        <w:sz w:val="15"/>
                        <w:szCs w:val="15"/>
                      </w:rPr>
                    </w:pPr>
                    <w:r w:rsidRPr="00BD04DA">
                      <w:rPr>
                        <w:rFonts w:ascii="Verdana" w:hAnsi="Verdana"/>
                        <w:b/>
                        <w:color w:val="008099"/>
                        <w:sz w:val="15"/>
                        <w:szCs w:val="15"/>
                      </w:rPr>
                      <w:t>Azienda sanitaria universitaria Friuli Centrale – ASU FC</w:t>
                    </w:r>
                  </w:p>
                  <w:p w14:paraId="0F83DD9B" w14:textId="77777777" w:rsidR="006167CA" w:rsidRPr="00BD04DA" w:rsidRDefault="006167CA" w:rsidP="006167CA">
                    <w:pPr>
                      <w:spacing w:after="0" w:line="240" w:lineRule="auto"/>
                      <w:jc w:val="right"/>
                      <w:rPr>
                        <w:rFonts w:ascii="Verdana" w:hAnsi="Verdana"/>
                        <w:sz w:val="15"/>
                        <w:szCs w:val="15"/>
                      </w:rPr>
                    </w:pPr>
                    <w:r w:rsidRPr="00BD04DA">
                      <w:rPr>
                        <w:rFonts w:ascii="Verdana" w:hAnsi="Verdana"/>
                        <w:sz w:val="15"/>
                        <w:szCs w:val="15"/>
                      </w:rPr>
                      <w:t>Sede Legale: Via Pozzuolo 330 – 33100 Udine UD</w:t>
                    </w:r>
                  </w:p>
                  <w:p w14:paraId="50D93C2E" w14:textId="77777777" w:rsidR="006167CA" w:rsidRPr="00BD04DA" w:rsidRDefault="006167CA" w:rsidP="006167CA">
                    <w:pPr>
                      <w:spacing w:after="0" w:line="240" w:lineRule="auto"/>
                      <w:jc w:val="right"/>
                      <w:rPr>
                        <w:rFonts w:ascii="Verdana" w:hAnsi="Verdana"/>
                        <w:sz w:val="15"/>
                        <w:szCs w:val="15"/>
                      </w:rPr>
                    </w:pPr>
                    <w:r w:rsidRPr="00BD04DA">
                      <w:rPr>
                        <w:rFonts w:ascii="Verdana" w:hAnsi="Verdana"/>
                        <w:sz w:val="15"/>
                        <w:szCs w:val="15"/>
                      </w:rPr>
                      <w:t>CF e PI 02985660303 – PEC asufc@certsanita.fvg.it</w:t>
                    </w:r>
                  </w:p>
                  <w:p w14:paraId="38E68561" w14:textId="77777777" w:rsidR="006167CA" w:rsidRPr="00BD04DA" w:rsidRDefault="006167CA" w:rsidP="006167CA">
                    <w:pPr>
                      <w:jc w:val="right"/>
                      <w:rPr>
                        <w:sz w:val="15"/>
                        <w:szCs w:val="15"/>
                      </w:rPr>
                    </w:pPr>
                  </w:p>
                </w:txbxContent>
              </v:textbox>
            </v:shape>
          </w:pict>
        </mc:Fallback>
      </mc:AlternateContent>
    </w:r>
  </w:p>
  <w:p w14:paraId="7D061C90" w14:textId="77777777" w:rsidR="006167CA" w:rsidRDefault="006167C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Verdana" w:hAnsi="Verdana"/>
        <w:sz w:val="12"/>
        <w:szCs w:val="16"/>
      </w:rPr>
      <w:id w:val="783627703"/>
      <w:docPartObj>
        <w:docPartGallery w:val="Page Numbers (Bottom of Page)"/>
        <w:docPartUnique/>
      </w:docPartObj>
    </w:sdtPr>
    <w:sdtEndPr/>
    <w:sdtContent>
      <w:sdt>
        <w:sdtPr>
          <w:rPr>
            <w:rFonts w:ascii="Verdana" w:hAnsi="Verdana"/>
            <w:sz w:val="12"/>
            <w:szCs w:val="16"/>
          </w:rPr>
          <w:id w:val="-1669238322"/>
          <w:docPartObj>
            <w:docPartGallery w:val="Page Numbers (Top of Page)"/>
            <w:docPartUnique/>
          </w:docPartObj>
        </w:sdtPr>
        <w:sdtEndPr/>
        <w:sdtContent>
          <w:p w14:paraId="127BA2E8" w14:textId="77777777" w:rsidR="00D37330" w:rsidRDefault="00D37330">
            <w:pPr>
              <w:pStyle w:val="Pidipagina"/>
              <w:jc w:val="center"/>
              <w:rPr>
                <w:rFonts w:ascii="Verdana" w:hAnsi="Verdana"/>
                <w:sz w:val="12"/>
                <w:szCs w:val="16"/>
              </w:rPr>
            </w:pPr>
          </w:p>
          <w:p w14:paraId="2C254911" w14:textId="77777777" w:rsidR="00D37330" w:rsidRPr="00D37330" w:rsidRDefault="00D37330">
            <w:pPr>
              <w:pStyle w:val="Pidipagina"/>
              <w:jc w:val="center"/>
              <w:rPr>
                <w:rFonts w:ascii="Verdana" w:hAnsi="Verdana"/>
                <w:sz w:val="12"/>
                <w:szCs w:val="16"/>
              </w:rPr>
            </w:pPr>
            <w:r w:rsidRPr="00D37330">
              <w:rPr>
                <w:rFonts w:ascii="Verdana" w:hAnsi="Verdana"/>
                <w:sz w:val="12"/>
                <w:szCs w:val="16"/>
              </w:rPr>
              <w:t xml:space="preserve">Pag. </w:t>
            </w:r>
            <w:r w:rsidRPr="00D37330">
              <w:rPr>
                <w:rFonts w:ascii="Verdana" w:hAnsi="Verdana"/>
                <w:bCs/>
                <w:sz w:val="12"/>
                <w:szCs w:val="16"/>
              </w:rPr>
              <w:fldChar w:fldCharType="begin"/>
            </w:r>
            <w:r w:rsidRPr="00D37330">
              <w:rPr>
                <w:rFonts w:ascii="Verdana" w:hAnsi="Verdana"/>
                <w:bCs/>
                <w:sz w:val="12"/>
                <w:szCs w:val="16"/>
              </w:rPr>
              <w:instrText>PAGE</w:instrText>
            </w:r>
            <w:r w:rsidRPr="00D37330">
              <w:rPr>
                <w:rFonts w:ascii="Verdana" w:hAnsi="Verdana"/>
                <w:bCs/>
                <w:sz w:val="12"/>
                <w:szCs w:val="16"/>
              </w:rPr>
              <w:fldChar w:fldCharType="separate"/>
            </w:r>
            <w:r w:rsidR="002C2E23">
              <w:rPr>
                <w:rFonts w:ascii="Verdana" w:hAnsi="Verdana"/>
                <w:bCs/>
                <w:noProof/>
                <w:sz w:val="12"/>
                <w:szCs w:val="16"/>
              </w:rPr>
              <w:t>1</w:t>
            </w:r>
            <w:r w:rsidRPr="00D37330">
              <w:rPr>
                <w:rFonts w:ascii="Verdana" w:hAnsi="Verdana"/>
                <w:bCs/>
                <w:sz w:val="12"/>
                <w:szCs w:val="16"/>
              </w:rPr>
              <w:fldChar w:fldCharType="end"/>
            </w:r>
            <w:r w:rsidRPr="00D37330">
              <w:rPr>
                <w:rFonts w:ascii="Verdana" w:hAnsi="Verdana"/>
                <w:sz w:val="12"/>
                <w:szCs w:val="16"/>
              </w:rPr>
              <w:t xml:space="preserve"> a </w:t>
            </w:r>
            <w:r w:rsidRPr="00D37330">
              <w:rPr>
                <w:rFonts w:ascii="Verdana" w:hAnsi="Verdana"/>
                <w:bCs/>
                <w:sz w:val="12"/>
                <w:szCs w:val="16"/>
              </w:rPr>
              <w:fldChar w:fldCharType="begin"/>
            </w:r>
            <w:r w:rsidRPr="00D37330">
              <w:rPr>
                <w:rFonts w:ascii="Verdana" w:hAnsi="Verdana"/>
                <w:bCs/>
                <w:sz w:val="12"/>
                <w:szCs w:val="16"/>
              </w:rPr>
              <w:instrText>NUMPAGES</w:instrText>
            </w:r>
            <w:r w:rsidRPr="00D37330">
              <w:rPr>
                <w:rFonts w:ascii="Verdana" w:hAnsi="Verdana"/>
                <w:bCs/>
                <w:sz w:val="12"/>
                <w:szCs w:val="16"/>
              </w:rPr>
              <w:fldChar w:fldCharType="separate"/>
            </w:r>
            <w:r w:rsidR="002C2E23">
              <w:rPr>
                <w:rFonts w:ascii="Verdana" w:hAnsi="Verdana"/>
                <w:bCs/>
                <w:noProof/>
                <w:sz w:val="12"/>
                <w:szCs w:val="16"/>
              </w:rPr>
              <w:t>2</w:t>
            </w:r>
            <w:r w:rsidRPr="00D37330">
              <w:rPr>
                <w:rFonts w:ascii="Verdana" w:hAnsi="Verdana"/>
                <w:bCs/>
                <w:sz w:val="12"/>
                <w:szCs w:val="16"/>
              </w:rPr>
              <w:fldChar w:fldCharType="end"/>
            </w:r>
          </w:p>
        </w:sdtContent>
      </w:sdt>
    </w:sdtContent>
  </w:sdt>
  <w:p w14:paraId="5C3A41AB" w14:textId="77777777" w:rsidR="00A15E38" w:rsidRDefault="00A15E38" w:rsidP="00A15E38">
    <w:pPr>
      <w:pStyle w:val="Pidipagina"/>
      <w:ind w:left="-142"/>
    </w:pPr>
  </w:p>
  <w:p w14:paraId="2D70E027" w14:textId="538B8078" w:rsidR="00D37330" w:rsidRDefault="00A15E38" w:rsidP="00A15E38">
    <w:pPr>
      <w:pStyle w:val="Pidipagina"/>
      <w:ind w:left="-142"/>
    </w:pPr>
    <w:r>
      <w:rPr>
        <w:noProof/>
        <w:lang w:eastAsia="it-IT"/>
      </w:rPr>
      <w:drawing>
        <wp:inline distT="0" distB="0" distL="0" distR="0" wp14:anchorId="70A3CA54" wp14:editId="7142D103">
          <wp:extent cx="1847020" cy="347144"/>
          <wp:effectExtent l="0" t="0" r="7620" b="8890"/>
          <wp:docPr id="3" name="Immagine 3" descr="../Desktop/logo2.png" title="Logo Sistema Sanitario Region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logo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8310" cy="360543"/>
                  </a:xfrm>
                  <a:prstGeom prst="rect">
                    <a:avLst/>
                  </a:prstGeom>
                  <a:noFill/>
                  <a:ln>
                    <a:noFill/>
                  </a:ln>
                </pic:spPr>
              </pic:pic>
            </a:graphicData>
          </a:graphic>
        </wp:inline>
      </w:drawing>
    </w:r>
    <w:r w:rsidR="00BD04DA">
      <w:rPr>
        <w:noProof/>
        <w:lang w:eastAsia="it-IT"/>
      </w:rPr>
      <mc:AlternateContent>
        <mc:Choice Requires="wps">
          <w:drawing>
            <wp:anchor distT="0" distB="0" distL="114300" distR="114300" simplePos="0" relativeHeight="251656192" behindDoc="0" locked="0" layoutInCell="1" allowOverlap="1" wp14:anchorId="1A48926D" wp14:editId="6D2624FB">
              <wp:simplePos x="0" y="0"/>
              <wp:positionH relativeFrom="column">
                <wp:posOffset>2758049</wp:posOffset>
              </wp:positionH>
              <wp:positionV relativeFrom="paragraph">
                <wp:posOffset>30431</wp:posOffset>
              </wp:positionV>
              <wp:extent cx="3432517" cy="571500"/>
              <wp:effectExtent l="0" t="0" r="0" b="12700"/>
              <wp:wrapNone/>
              <wp:docPr id="1" name="Casella di testo 1"/>
              <wp:cNvGraphicFramePr/>
              <a:graphic xmlns:a="http://schemas.openxmlformats.org/drawingml/2006/main">
                <a:graphicData uri="http://schemas.microsoft.com/office/word/2010/wordprocessingShape">
                  <wps:wsp>
                    <wps:cNvSpPr txBox="1"/>
                    <wps:spPr>
                      <a:xfrm>
                        <a:off x="0" y="0"/>
                        <a:ext cx="3432517" cy="571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2B869BD" w14:textId="77777777" w:rsidR="00BD04DA" w:rsidRPr="00BD04DA" w:rsidRDefault="00BD04DA" w:rsidP="00BD04DA">
                          <w:pPr>
                            <w:spacing w:after="0" w:line="240" w:lineRule="auto"/>
                            <w:jc w:val="right"/>
                            <w:rPr>
                              <w:rFonts w:ascii="Verdana" w:hAnsi="Verdana"/>
                              <w:b/>
                              <w:color w:val="008099"/>
                              <w:sz w:val="15"/>
                              <w:szCs w:val="15"/>
                            </w:rPr>
                          </w:pPr>
                          <w:r w:rsidRPr="00BD04DA">
                            <w:rPr>
                              <w:rFonts w:ascii="Verdana" w:hAnsi="Verdana"/>
                              <w:b/>
                              <w:color w:val="008099"/>
                              <w:sz w:val="15"/>
                              <w:szCs w:val="15"/>
                            </w:rPr>
                            <w:t>Azienda sanitaria universitaria Friuli Centrale – ASU FC</w:t>
                          </w:r>
                        </w:p>
                        <w:p w14:paraId="67BD3360" w14:textId="77777777" w:rsidR="00BD04DA" w:rsidRPr="00BD04DA" w:rsidRDefault="00BD04DA" w:rsidP="00BD04DA">
                          <w:pPr>
                            <w:spacing w:after="0" w:line="240" w:lineRule="auto"/>
                            <w:jc w:val="right"/>
                            <w:rPr>
                              <w:rFonts w:ascii="Verdana" w:hAnsi="Verdana"/>
                              <w:sz w:val="15"/>
                              <w:szCs w:val="15"/>
                            </w:rPr>
                          </w:pPr>
                          <w:r w:rsidRPr="00BD04DA">
                            <w:rPr>
                              <w:rFonts w:ascii="Verdana" w:hAnsi="Verdana"/>
                              <w:sz w:val="15"/>
                              <w:szCs w:val="15"/>
                            </w:rPr>
                            <w:t>Sede Legale: Via Pozzuolo 330 – 33100 Udine UD</w:t>
                          </w:r>
                        </w:p>
                        <w:p w14:paraId="6068E129" w14:textId="77777777" w:rsidR="00BD04DA" w:rsidRPr="00BD04DA" w:rsidRDefault="00BD04DA" w:rsidP="00BD04DA">
                          <w:pPr>
                            <w:spacing w:after="0" w:line="240" w:lineRule="auto"/>
                            <w:jc w:val="right"/>
                            <w:rPr>
                              <w:rFonts w:ascii="Verdana" w:hAnsi="Verdana"/>
                              <w:sz w:val="15"/>
                              <w:szCs w:val="15"/>
                            </w:rPr>
                          </w:pPr>
                          <w:r w:rsidRPr="00BD04DA">
                            <w:rPr>
                              <w:rFonts w:ascii="Verdana" w:hAnsi="Verdana"/>
                              <w:sz w:val="15"/>
                              <w:szCs w:val="15"/>
                            </w:rPr>
                            <w:t>CF e PI 02985660303 – PEC asufc@certsanita.fvg.it</w:t>
                          </w:r>
                        </w:p>
                        <w:p w14:paraId="3292C254" w14:textId="77777777" w:rsidR="00BD04DA" w:rsidRPr="00BD04DA" w:rsidRDefault="00BD04DA" w:rsidP="00BD04DA">
                          <w:pPr>
                            <w:jc w:val="right"/>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A48926D" id="_x0000_t202" coordsize="21600,21600" o:spt="202" path="m,l,21600r21600,l21600,xe">
              <v:stroke joinstyle="miter"/>
              <v:path gradientshapeok="t" o:connecttype="rect"/>
            </v:shapetype>
            <v:shape id="Casella di testo 1" o:spid="_x0000_s1027" type="#_x0000_t202" style="position:absolute;left:0;text-align:left;margin-left:217.15pt;margin-top:2.4pt;width:270.3pt;height:4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" filled="f" stroked="f">
              <v:textbox>
                <w:txbxContent>
                  <w:p w14:paraId="32B869BD" w14:textId="77777777" w:rsidR="00BD04DA" w:rsidRPr="00BD04DA" w:rsidRDefault="00BD04DA" w:rsidP="00BD04DA">
                    <w:pPr>
                      <w:spacing w:after="0" w:line="240" w:lineRule="auto"/>
                      <w:jc w:val="right"/>
                      <w:rPr>
                        <w:rFonts w:ascii="Verdana" w:hAnsi="Verdana"/>
                        <w:b/>
                        <w:color w:val="008099"/>
                        <w:sz w:val="15"/>
                        <w:szCs w:val="15"/>
                      </w:rPr>
                    </w:pPr>
                    <w:r w:rsidRPr="00BD04DA">
                      <w:rPr>
                        <w:rFonts w:ascii="Verdana" w:hAnsi="Verdana"/>
                        <w:b/>
                        <w:color w:val="008099"/>
                        <w:sz w:val="15"/>
                        <w:szCs w:val="15"/>
                      </w:rPr>
                      <w:t>Azienda sanitaria universitaria Friuli Centrale – ASU FC</w:t>
                    </w:r>
                  </w:p>
                  <w:p w14:paraId="67BD3360" w14:textId="77777777" w:rsidR="00BD04DA" w:rsidRPr="00BD04DA" w:rsidRDefault="00BD04DA" w:rsidP="00BD04DA">
                    <w:pPr>
                      <w:spacing w:after="0" w:line="240" w:lineRule="auto"/>
                      <w:jc w:val="right"/>
                      <w:rPr>
                        <w:rFonts w:ascii="Verdana" w:hAnsi="Verdana"/>
                        <w:sz w:val="15"/>
                        <w:szCs w:val="15"/>
                      </w:rPr>
                    </w:pPr>
                    <w:r w:rsidRPr="00BD04DA">
                      <w:rPr>
                        <w:rFonts w:ascii="Verdana" w:hAnsi="Verdana"/>
                        <w:sz w:val="15"/>
                        <w:szCs w:val="15"/>
                      </w:rPr>
                      <w:t>Sede Legale: Via Pozzuolo 330 – 33100 Udine UD</w:t>
                    </w:r>
                  </w:p>
                  <w:p w14:paraId="6068E129" w14:textId="77777777" w:rsidR="00BD04DA" w:rsidRPr="00BD04DA" w:rsidRDefault="00BD04DA" w:rsidP="00BD04DA">
                    <w:pPr>
                      <w:spacing w:after="0" w:line="240" w:lineRule="auto"/>
                      <w:jc w:val="right"/>
                      <w:rPr>
                        <w:rFonts w:ascii="Verdana" w:hAnsi="Verdana"/>
                        <w:sz w:val="15"/>
                        <w:szCs w:val="15"/>
                      </w:rPr>
                    </w:pPr>
                    <w:r w:rsidRPr="00BD04DA">
                      <w:rPr>
                        <w:rFonts w:ascii="Verdana" w:hAnsi="Verdana"/>
                        <w:sz w:val="15"/>
                        <w:szCs w:val="15"/>
                      </w:rPr>
                      <w:t>CF e PI 02985660303 – PEC asufc@certsanita.fvg.it</w:t>
                    </w:r>
                  </w:p>
                  <w:p w14:paraId="3292C254" w14:textId="77777777" w:rsidR="00BD04DA" w:rsidRPr="00BD04DA" w:rsidRDefault="00BD04DA" w:rsidP="00BD04DA">
                    <w:pPr>
                      <w:jc w:val="right"/>
                      <w:rPr>
                        <w:sz w:val="15"/>
                        <w:szCs w:val="15"/>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02B7D" w14:textId="77777777" w:rsidR="00292037" w:rsidRDefault="00292037" w:rsidP="00771198">
      <w:pPr>
        <w:spacing w:after="0" w:line="240" w:lineRule="auto"/>
      </w:pPr>
      <w:r>
        <w:separator/>
      </w:r>
    </w:p>
  </w:footnote>
  <w:footnote w:type="continuationSeparator" w:id="0">
    <w:p w14:paraId="664F2052" w14:textId="77777777" w:rsidR="00292037" w:rsidRDefault="00292037" w:rsidP="00771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86A53" w14:textId="77777777" w:rsidR="00D37330" w:rsidRDefault="00A15E38" w:rsidP="00167B67">
    <w:pPr>
      <w:pStyle w:val="Intestazione"/>
      <w:ind w:left="5245"/>
    </w:pPr>
    <w:r>
      <w:rPr>
        <w:noProof/>
        <w:lang w:eastAsia="it-IT"/>
      </w:rPr>
      <w:drawing>
        <wp:inline distT="0" distB="0" distL="0" distR="0" wp14:anchorId="4BE202DC" wp14:editId="40F132A7">
          <wp:extent cx="2021889" cy="1411645"/>
          <wp:effectExtent l="0" t="0" r="10160" b="10795"/>
          <wp:docPr id="2" name="Immagine 2" descr="../Desktop/logo-ASU-FC.png" title="Logo ASU 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logo-ASU-F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1769" cy="143948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multilevel"/>
    <w:tmpl w:val="D7A0951C"/>
    <w:name w:val="WWNum4"/>
    <w:lvl w:ilvl="0">
      <w:start w:val="1"/>
      <w:numFmt w:val="decimal"/>
      <w:lvlText w:val="%1."/>
      <w:lvlJc w:val="left"/>
      <w:pPr>
        <w:tabs>
          <w:tab w:val="num" w:pos="0"/>
        </w:tabs>
        <w:ind w:left="779" w:hanging="425"/>
      </w:pPr>
      <w:rPr>
        <w:rFonts w:eastAsia="Times New Roman" w:cs="Times New Roman"/>
        <w:b/>
        <w:bCs/>
        <w:color w:val="auto"/>
        <w:spacing w:val="-2"/>
        <w:w w:val="100"/>
        <w:sz w:val="22"/>
        <w:szCs w:val="22"/>
      </w:rPr>
    </w:lvl>
    <w:lvl w:ilvl="1">
      <w:start w:val="1"/>
      <w:numFmt w:val="decimal"/>
      <w:lvlText w:val="%2."/>
      <w:lvlJc w:val="left"/>
      <w:pPr>
        <w:tabs>
          <w:tab w:val="num" w:pos="0"/>
        </w:tabs>
        <w:ind w:left="1139" w:hanging="360"/>
      </w:pPr>
      <w:rPr>
        <w:rFonts w:eastAsia="Times New Roman" w:cs="Times New Roman"/>
        <w:spacing w:val="-3"/>
        <w:w w:val="100"/>
        <w:sz w:val="22"/>
        <w:szCs w:val="22"/>
      </w:rPr>
    </w:lvl>
    <w:lvl w:ilvl="2">
      <w:numFmt w:val="bullet"/>
      <w:lvlText w:val=""/>
      <w:lvlJc w:val="left"/>
      <w:pPr>
        <w:tabs>
          <w:tab w:val="num" w:pos="0"/>
        </w:tabs>
        <w:ind w:left="2133" w:hanging="360"/>
      </w:pPr>
      <w:rPr>
        <w:rFonts w:ascii="Symbol" w:hAnsi="Symbol"/>
      </w:rPr>
    </w:lvl>
    <w:lvl w:ilvl="3">
      <w:numFmt w:val="bullet"/>
      <w:lvlText w:val=""/>
      <w:lvlJc w:val="left"/>
      <w:pPr>
        <w:tabs>
          <w:tab w:val="num" w:pos="0"/>
        </w:tabs>
        <w:ind w:left="3126" w:hanging="360"/>
      </w:pPr>
      <w:rPr>
        <w:rFonts w:ascii="Symbol" w:hAnsi="Symbol"/>
      </w:rPr>
    </w:lvl>
    <w:lvl w:ilvl="4">
      <w:numFmt w:val="bullet"/>
      <w:lvlText w:val=""/>
      <w:lvlJc w:val="left"/>
      <w:pPr>
        <w:tabs>
          <w:tab w:val="num" w:pos="0"/>
        </w:tabs>
        <w:ind w:left="4120" w:hanging="360"/>
      </w:pPr>
      <w:rPr>
        <w:rFonts w:ascii="Symbol" w:hAnsi="Symbol"/>
      </w:rPr>
    </w:lvl>
    <w:lvl w:ilvl="5">
      <w:numFmt w:val="bullet"/>
      <w:lvlText w:val=""/>
      <w:lvlJc w:val="left"/>
      <w:pPr>
        <w:tabs>
          <w:tab w:val="num" w:pos="0"/>
        </w:tabs>
        <w:ind w:left="5113" w:hanging="360"/>
      </w:pPr>
      <w:rPr>
        <w:rFonts w:ascii="Symbol" w:hAnsi="Symbol"/>
      </w:rPr>
    </w:lvl>
    <w:lvl w:ilvl="6">
      <w:numFmt w:val="bullet"/>
      <w:lvlText w:val=""/>
      <w:lvlJc w:val="left"/>
      <w:pPr>
        <w:tabs>
          <w:tab w:val="num" w:pos="0"/>
        </w:tabs>
        <w:ind w:left="6106" w:hanging="360"/>
      </w:pPr>
      <w:rPr>
        <w:rFonts w:ascii="Symbol" w:hAnsi="Symbol"/>
      </w:rPr>
    </w:lvl>
    <w:lvl w:ilvl="7">
      <w:numFmt w:val="bullet"/>
      <w:lvlText w:val=""/>
      <w:lvlJc w:val="left"/>
      <w:pPr>
        <w:tabs>
          <w:tab w:val="num" w:pos="0"/>
        </w:tabs>
        <w:ind w:left="7100" w:hanging="360"/>
      </w:pPr>
      <w:rPr>
        <w:rFonts w:ascii="Symbol" w:hAnsi="Symbol"/>
      </w:rPr>
    </w:lvl>
    <w:lvl w:ilvl="8">
      <w:numFmt w:val="bullet"/>
      <w:lvlText w:val=""/>
      <w:lvlJc w:val="left"/>
      <w:pPr>
        <w:tabs>
          <w:tab w:val="num" w:pos="0"/>
        </w:tabs>
        <w:ind w:left="8093" w:hanging="360"/>
      </w:pPr>
      <w:rPr>
        <w:rFonts w:ascii="Symbol" w:hAnsi="Symbol"/>
      </w:rPr>
    </w:lvl>
  </w:abstractNum>
  <w:abstractNum w:abstractNumId="1" w15:restartNumberingAfterBreak="0">
    <w:nsid w:val="16B561AA"/>
    <w:multiLevelType w:val="hybridMultilevel"/>
    <w:tmpl w:val="62386A48"/>
    <w:lvl w:ilvl="0" w:tplc="688ACC12">
      <w:numFmt w:val="bullet"/>
      <w:lvlText w:val="-"/>
      <w:lvlJc w:val="left"/>
      <w:pPr>
        <w:ind w:left="644" w:hanging="360"/>
      </w:pPr>
      <w:rPr>
        <w:rFonts w:ascii="Verdana" w:eastAsiaTheme="minorHAnsi" w:hAnsi="Verdana" w:cstheme="minorBid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 w15:restartNumberingAfterBreak="0">
    <w:nsid w:val="188148D5"/>
    <w:multiLevelType w:val="hybridMultilevel"/>
    <w:tmpl w:val="6B424A88"/>
    <w:lvl w:ilvl="0" w:tplc="309E93D2">
      <w:numFmt w:val="bullet"/>
      <w:lvlText w:val="•"/>
      <w:lvlJc w:val="left"/>
      <w:pPr>
        <w:ind w:left="496" w:hanging="360"/>
      </w:pPr>
      <w:rPr>
        <w:rFonts w:ascii="Verdana" w:eastAsia="Times New Roman" w:hAnsi="Verdana" w:cs="Calibri" w:hint="default"/>
      </w:rPr>
    </w:lvl>
    <w:lvl w:ilvl="1" w:tplc="04100003" w:tentative="1">
      <w:start w:val="1"/>
      <w:numFmt w:val="bullet"/>
      <w:lvlText w:val="o"/>
      <w:lvlJc w:val="left"/>
      <w:pPr>
        <w:ind w:left="1216" w:hanging="360"/>
      </w:pPr>
      <w:rPr>
        <w:rFonts w:ascii="Courier New" w:hAnsi="Courier New" w:cs="Courier New" w:hint="default"/>
      </w:rPr>
    </w:lvl>
    <w:lvl w:ilvl="2" w:tplc="04100005" w:tentative="1">
      <w:start w:val="1"/>
      <w:numFmt w:val="bullet"/>
      <w:lvlText w:val=""/>
      <w:lvlJc w:val="left"/>
      <w:pPr>
        <w:ind w:left="1936" w:hanging="360"/>
      </w:pPr>
      <w:rPr>
        <w:rFonts w:ascii="Wingdings" w:hAnsi="Wingdings" w:hint="default"/>
      </w:rPr>
    </w:lvl>
    <w:lvl w:ilvl="3" w:tplc="04100001" w:tentative="1">
      <w:start w:val="1"/>
      <w:numFmt w:val="bullet"/>
      <w:lvlText w:val=""/>
      <w:lvlJc w:val="left"/>
      <w:pPr>
        <w:ind w:left="2656" w:hanging="360"/>
      </w:pPr>
      <w:rPr>
        <w:rFonts w:ascii="Symbol" w:hAnsi="Symbol" w:hint="default"/>
      </w:rPr>
    </w:lvl>
    <w:lvl w:ilvl="4" w:tplc="04100003" w:tentative="1">
      <w:start w:val="1"/>
      <w:numFmt w:val="bullet"/>
      <w:lvlText w:val="o"/>
      <w:lvlJc w:val="left"/>
      <w:pPr>
        <w:ind w:left="3376" w:hanging="360"/>
      </w:pPr>
      <w:rPr>
        <w:rFonts w:ascii="Courier New" w:hAnsi="Courier New" w:cs="Courier New" w:hint="default"/>
      </w:rPr>
    </w:lvl>
    <w:lvl w:ilvl="5" w:tplc="04100005" w:tentative="1">
      <w:start w:val="1"/>
      <w:numFmt w:val="bullet"/>
      <w:lvlText w:val=""/>
      <w:lvlJc w:val="left"/>
      <w:pPr>
        <w:ind w:left="4096" w:hanging="360"/>
      </w:pPr>
      <w:rPr>
        <w:rFonts w:ascii="Wingdings" w:hAnsi="Wingdings" w:hint="default"/>
      </w:rPr>
    </w:lvl>
    <w:lvl w:ilvl="6" w:tplc="04100001" w:tentative="1">
      <w:start w:val="1"/>
      <w:numFmt w:val="bullet"/>
      <w:lvlText w:val=""/>
      <w:lvlJc w:val="left"/>
      <w:pPr>
        <w:ind w:left="4816" w:hanging="360"/>
      </w:pPr>
      <w:rPr>
        <w:rFonts w:ascii="Symbol" w:hAnsi="Symbol" w:hint="default"/>
      </w:rPr>
    </w:lvl>
    <w:lvl w:ilvl="7" w:tplc="04100003" w:tentative="1">
      <w:start w:val="1"/>
      <w:numFmt w:val="bullet"/>
      <w:lvlText w:val="o"/>
      <w:lvlJc w:val="left"/>
      <w:pPr>
        <w:ind w:left="5536" w:hanging="360"/>
      </w:pPr>
      <w:rPr>
        <w:rFonts w:ascii="Courier New" w:hAnsi="Courier New" w:cs="Courier New" w:hint="default"/>
      </w:rPr>
    </w:lvl>
    <w:lvl w:ilvl="8" w:tplc="04100005" w:tentative="1">
      <w:start w:val="1"/>
      <w:numFmt w:val="bullet"/>
      <w:lvlText w:val=""/>
      <w:lvlJc w:val="left"/>
      <w:pPr>
        <w:ind w:left="6256" w:hanging="360"/>
      </w:pPr>
      <w:rPr>
        <w:rFonts w:ascii="Wingdings" w:hAnsi="Wingdings" w:hint="default"/>
      </w:rPr>
    </w:lvl>
  </w:abstractNum>
  <w:abstractNum w:abstractNumId="3" w15:restartNumberingAfterBreak="0">
    <w:nsid w:val="1E170F5C"/>
    <w:multiLevelType w:val="multilevel"/>
    <w:tmpl w:val="8A485DEC"/>
    <w:name w:val="WWNum110"/>
    <w:lvl w:ilvl="0">
      <w:start w:val="4"/>
      <w:numFmt w:val="decimal"/>
      <w:lvlText w:val="%1."/>
      <w:lvlJc w:val="left"/>
      <w:pPr>
        <w:tabs>
          <w:tab w:val="num" w:pos="0"/>
        </w:tabs>
        <w:ind w:left="495" w:hanging="428"/>
      </w:pPr>
      <w:rPr>
        <w:rFonts w:eastAsia="Times New Roman" w:cs="Times New Roman" w:hint="default"/>
        <w:b/>
        <w:bCs/>
        <w:w w:val="100"/>
        <w:sz w:val="22"/>
        <w:szCs w:val="22"/>
      </w:rPr>
    </w:lvl>
    <w:lvl w:ilvl="1">
      <w:numFmt w:val="bullet"/>
      <w:lvlText w:val=""/>
      <w:lvlJc w:val="left"/>
      <w:pPr>
        <w:tabs>
          <w:tab w:val="num" w:pos="71"/>
        </w:tabs>
        <w:ind w:left="991" w:hanging="281"/>
      </w:pPr>
      <w:rPr>
        <w:rFonts w:ascii="Symbol" w:hAnsi="Symbol" w:cs="Symbol" w:hint="default"/>
        <w:w w:val="100"/>
        <w:sz w:val="24"/>
        <w:szCs w:val="24"/>
      </w:rPr>
    </w:lvl>
    <w:lvl w:ilvl="2">
      <w:numFmt w:val="bullet"/>
      <w:lvlText w:val=""/>
      <w:lvlJc w:val="left"/>
      <w:pPr>
        <w:tabs>
          <w:tab w:val="num" w:pos="0"/>
        </w:tabs>
        <w:ind w:left="920" w:hanging="281"/>
      </w:pPr>
      <w:rPr>
        <w:rFonts w:ascii="Symbol" w:hAnsi="Symbol" w:hint="default"/>
      </w:rPr>
    </w:lvl>
    <w:lvl w:ilvl="3">
      <w:numFmt w:val="bullet"/>
      <w:lvlText w:val=""/>
      <w:lvlJc w:val="left"/>
      <w:pPr>
        <w:tabs>
          <w:tab w:val="num" w:pos="0"/>
        </w:tabs>
        <w:ind w:left="1500" w:hanging="281"/>
      </w:pPr>
      <w:rPr>
        <w:rFonts w:ascii="Symbol" w:hAnsi="Symbol" w:hint="default"/>
      </w:rPr>
    </w:lvl>
    <w:lvl w:ilvl="4">
      <w:numFmt w:val="bullet"/>
      <w:lvlText w:val=""/>
      <w:lvlJc w:val="left"/>
      <w:pPr>
        <w:tabs>
          <w:tab w:val="num" w:pos="0"/>
        </w:tabs>
        <w:ind w:left="2725" w:hanging="281"/>
      </w:pPr>
      <w:rPr>
        <w:rFonts w:ascii="Symbol" w:hAnsi="Symbol" w:hint="default"/>
      </w:rPr>
    </w:lvl>
    <w:lvl w:ilvl="5">
      <w:numFmt w:val="bullet"/>
      <w:lvlText w:val=""/>
      <w:lvlJc w:val="left"/>
      <w:pPr>
        <w:tabs>
          <w:tab w:val="num" w:pos="0"/>
        </w:tabs>
        <w:ind w:left="3951" w:hanging="281"/>
      </w:pPr>
      <w:rPr>
        <w:rFonts w:ascii="Symbol" w:hAnsi="Symbol" w:hint="default"/>
      </w:rPr>
    </w:lvl>
    <w:lvl w:ilvl="6">
      <w:numFmt w:val="bullet"/>
      <w:lvlText w:val=""/>
      <w:lvlJc w:val="left"/>
      <w:pPr>
        <w:tabs>
          <w:tab w:val="num" w:pos="0"/>
        </w:tabs>
        <w:ind w:left="5177" w:hanging="281"/>
      </w:pPr>
      <w:rPr>
        <w:rFonts w:ascii="Symbol" w:hAnsi="Symbol" w:hint="default"/>
      </w:rPr>
    </w:lvl>
    <w:lvl w:ilvl="7">
      <w:numFmt w:val="bullet"/>
      <w:lvlText w:val=""/>
      <w:lvlJc w:val="left"/>
      <w:pPr>
        <w:tabs>
          <w:tab w:val="num" w:pos="0"/>
        </w:tabs>
        <w:ind w:left="6402" w:hanging="281"/>
      </w:pPr>
      <w:rPr>
        <w:rFonts w:ascii="Symbol" w:hAnsi="Symbol" w:hint="default"/>
      </w:rPr>
    </w:lvl>
    <w:lvl w:ilvl="8">
      <w:numFmt w:val="bullet"/>
      <w:lvlText w:val=""/>
      <w:lvlJc w:val="left"/>
      <w:pPr>
        <w:tabs>
          <w:tab w:val="num" w:pos="0"/>
        </w:tabs>
        <w:ind w:left="7628" w:hanging="281"/>
      </w:pPr>
      <w:rPr>
        <w:rFonts w:ascii="Symbol" w:hAnsi="Symbol" w:hint="default"/>
      </w:rPr>
    </w:lvl>
  </w:abstractNum>
  <w:abstractNum w:abstractNumId="4" w15:restartNumberingAfterBreak="0">
    <w:nsid w:val="23E41CE1"/>
    <w:multiLevelType w:val="hybridMultilevel"/>
    <w:tmpl w:val="3FDC2F30"/>
    <w:lvl w:ilvl="0" w:tplc="465EF636">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7D84D38"/>
    <w:multiLevelType w:val="hybridMultilevel"/>
    <w:tmpl w:val="46A0F756"/>
    <w:lvl w:ilvl="0" w:tplc="7EA61DFA">
      <w:start w:val="2"/>
      <w:numFmt w:val="bullet"/>
      <w:lvlText w:val="-"/>
      <w:lvlJc w:val="left"/>
      <w:pPr>
        <w:ind w:left="720" w:hanging="360"/>
      </w:pPr>
      <w:rPr>
        <w:rFonts w:ascii="Garamond" w:eastAsia="Times New Roman" w:hAnsi="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836774"/>
    <w:multiLevelType w:val="hybridMultilevel"/>
    <w:tmpl w:val="FB4646F6"/>
    <w:lvl w:ilvl="0" w:tplc="465EF636">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98B3D66"/>
    <w:multiLevelType w:val="hybridMultilevel"/>
    <w:tmpl w:val="61E4F8AE"/>
    <w:lvl w:ilvl="0" w:tplc="465EF636">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5146607"/>
    <w:multiLevelType w:val="multilevel"/>
    <w:tmpl w:val="632CEA90"/>
    <w:lvl w:ilvl="0">
      <w:start w:val="2"/>
      <w:numFmt w:val="bullet"/>
      <w:lvlText w:val="-"/>
      <w:lvlJc w:val="left"/>
      <w:pPr>
        <w:ind w:left="431" w:hanging="431"/>
      </w:pPr>
      <w:rPr>
        <w:rFonts w:ascii="Garamond" w:hAnsi="Garamond" w:hint="default"/>
      </w:rPr>
    </w:lvl>
    <w:lvl w:ilvl="1">
      <w:start w:val="1"/>
      <w:numFmt w:val="none"/>
      <w:suff w:val="nothing"/>
      <w:lvlText w:val=""/>
      <w:lvlJc w:val="left"/>
      <w:pPr>
        <w:ind w:left="431" w:hanging="431"/>
      </w:pPr>
      <w:rPr>
        <w:rFonts w:cs="Times New Roman" w:hint="default"/>
      </w:rPr>
    </w:lvl>
    <w:lvl w:ilvl="2">
      <w:start w:val="1"/>
      <w:numFmt w:val="none"/>
      <w:suff w:val="nothing"/>
      <w:lvlText w:val=""/>
      <w:lvlJc w:val="left"/>
      <w:pPr>
        <w:ind w:left="431" w:hanging="431"/>
      </w:pPr>
      <w:rPr>
        <w:rFonts w:cs="Times New Roman" w:hint="default"/>
      </w:rPr>
    </w:lvl>
    <w:lvl w:ilvl="3">
      <w:start w:val="1"/>
      <w:numFmt w:val="none"/>
      <w:suff w:val="nothing"/>
      <w:lvlText w:val=""/>
      <w:lvlJc w:val="left"/>
      <w:pPr>
        <w:ind w:left="431" w:hanging="431"/>
      </w:pPr>
      <w:rPr>
        <w:rFonts w:cs="Times New Roman" w:hint="default"/>
      </w:rPr>
    </w:lvl>
    <w:lvl w:ilvl="4">
      <w:start w:val="1"/>
      <w:numFmt w:val="none"/>
      <w:suff w:val="nothing"/>
      <w:lvlText w:val=""/>
      <w:lvlJc w:val="left"/>
      <w:pPr>
        <w:ind w:left="431" w:hanging="431"/>
      </w:pPr>
      <w:rPr>
        <w:rFonts w:cs="Times New Roman" w:hint="default"/>
      </w:rPr>
    </w:lvl>
    <w:lvl w:ilvl="5">
      <w:start w:val="1"/>
      <w:numFmt w:val="none"/>
      <w:suff w:val="nothing"/>
      <w:lvlText w:val=""/>
      <w:lvlJc w:val="left"/>
      <w:pPr>
        <w:ind w:left="431" w:hanging="431"/>
      </w:pPr>
      <w:rPr>
        <w:rFonts w:cs="Times New Roman" w:hint="default"/>
      </w:rPr>
    </w:lvl>
    <w:lvl w:ilvl="6">
      <w:start w:val="1"/>
      <w:numFmt w:val="none"/>
      <w:suff w:val="nothing"/>
      <w:lvlText w:val=""/>
      <w:lvlJc w:val="left"/>
      <w:pPr>
        <w:ind w:left="431" w:hanging="431"/>
      </w:pPr>
      <w:rPr>
        <w:rFonts w:cs="Times New Roman" w:hint="default"/>
      </w:rPr>
    </w:lvl>
    <w:lvl w:ilvl="7">
      <w:start w:val="1"/>
      <w:numFmt w:val="none"/>
      <w:suff w:val="nothing"/>
      <w:lvlText w:val=""/>
      <w:lvlJc w:val="left"/>
      <w:pPr>
        <w:ind w:left="431" w:hanging="431"/>
      </w:pPr>
      <w:rPr>
        <w:rFonts w:cs="Times New Roman" w:hint="default"/>
      </w:rPr>
    </w:lvl>
    <w:lvl w:ilvl="8">
      <w:start w:val="1"/>
      <w:numFmt w:val="none"/>
      <w:suff w:val="nothing"/>
      <w:lvlText w:val=""/>
      <w:lvlJc w:val="left"/>
      <w:pPr>
        <w:ind w:left="431" w:hanging="431"/>
      </w:pPr>
      <w:rPr>
        <w:rFonts w:cs="Times New Roman" w:hint="default"/>
      </w:rPr>
    </w:lvl>
  </w:abstractNum>
  <w:abstractNum w:abstractNumId="9" w15:restartNumberingAfterBreak="0">
    <w:nsid w:val="49E817B5"/>
    <w:multiLevelType w:val="hybridMultilevel"/>
    <w:tmpl w:val="3D5E95B2"/>
    <w:lvl w:ilvl="0" w:tplc="1A60592C">
      <w:numFmt w:val="bullet"/>
      <w:lvlText w:val="-"/>
      <w:lvlJc w:val="left"/>
      <w:pPr>
        <w:ind w:left="720" w:hanging="360"/>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E000DB8"/>
    <w:multiLevelType w:val="hybridMultilevel"/>
    <w:tmpl w:val="5B3A2674"/>
    <w:lvl w:ilvl="0" w:tplc="06E28A68">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29111D5"/>
    <w:multiLevelType w:val="hybridMultilevel"/>
    <w:tmpl w:val="22CA1F6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6226015"/>
    <w:multiLevelType w:val="hybridMultilevel"/>
    <w:tmpl w:val="7F7051AA"/>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E8A7AF0"/>
    <w:multiLevelType w:val="hybridMultilevel"/>
    <w:tmpl w:val="E67E11A0"/>
    <w:lvl w:ilvl="0" w:tplc="135283C0">
      <w:start w:val="1"/>
      <w:numFmt w:val="decimal"/>
      <w:lvlText w:val="%1."/>
      <w:lvlJc w:val="left"/>
      <w:pPr>
        <w:ind w:left="644" w:hanging="360"/>
      </w:pPr>
      <w:rPr>
        <w:rFonts w:hint="default"/>
        <w:b/>
      </w:r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6EA57C03"/>
    <w:multiLevelType w:val="hybridMultilevel"/>
    <w:tmpl w:val="615C5DC0"/>
    <w:lvl w:ilvl="0" w:tplc="F7D8DBF8">
      <w:start w:val="2"/>
      <w:numFmt w:val="bullet"/>
      <w:lvlText w:val="-"/>
      <w:lvlJc w:val="left"/>
      <w:pPr>
        <w:ind w:left="644" w:hanging="360"/>
      </w:pPr>
      <w:rPr>
        <w:rFonts w:ascii="Verdana" w:eastAsia="Times New Roman" w:hAnsi="Verdana" w:hint="default"/>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5" w15:restartNumberingAfterBreak="0">
    <w:nsid w:val="78DA11CE"/>
    <w:multiLevelType w:val="hybridMultilevel"/>
    <w:tmpl w:val="3BDCBC16"/>
    <w:lvl w:ilvl="0" w:tplc="D02A5E1E">
      <w:numFmt w:val="bullet"/>
      <w:lvlText w:val="-"/>
      <w:lvlJc w:val="left"/>
      <w:pPr>
        <w:ind w:left="644" w:hanging="360"/>
      </w:pPr>
      <w:rPr>
        <w:rFonts w:ascii="Times New Roman" w:eastAsia="Times New Roman" w:hAnsi="Times New Roman"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num w:numId="1">
    <w:abstractNumId w:val="15"/>
  </w:num>
  <w:num w:numId="2">
    <w:abstractNumId w:val="1"/>
  </w:num>
  <w:num w:numId="3">
    <w:abstractNumId w:val="10"/>
  </w:num>
  <w:num w:numId="4">
    <w:abstractNumId w:val="13"/>
  </w:num>
  <w:num w:numId="5">
    <w:abstractNumId w:val="11"/>
  </w:num>
  <w:num w:numId="6">
    <w:abstractNumId w:val="12"/>
  </w:num>
  <w:num w:numId="7">
    <w:abstractNumId w:val="2"/>
  </w:num>
  <w:num w:numId="8">
    <w:abstractNumId w:val="0"/>
  </w:num>
  <w:num w:numId="9">
    <w:abstractNumId w:val="3"/>
  </w:num>
  <w:num w:numId="10">
    <w:abstractNumId w:val="6"/>
  </w:num>
  <w:num w:numId="11">
    <w:abstractNumId w:val="7"/>
  </w:num>
  <w:num w:numId="12">
    <w:abstractNumId w:val="8"/>
  </w:num>
  <w:num w:numId="13">
    <w:abstractNumId w:val="14"/>
  </w:num>
  <w:num w:numId="14">
    <w:abstractNumId w:val="5"/>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1198"/>
    <w:rsid w:val="000228BD"/>
    <w:rsid w:val="0003590D"/>
    <w:rsid w:val="00047C92"/>
    <w:rsid w:val="00065E35"/>
    <w:rsid w:val="0006617B"/>
    <w:rsid w:val="000817FE"/>
    <w:rsid w:val="000A38E2"/>
    <w:rsid w:val="000D22EB"/>
    <w:rsid w:val="000E13CC"/>
    <w:rsid w:val="000E7CF6"/>
    <w:rsid w:val="00121246"/>
    <w:rsid w:val="00124357"/>
    <w:rsid w:val="00133424"/>
    <w:rsid w:val="00151760"/>
    <w:rsid w:val="00167B67"/>
    <w:rsid w:val="00174401"/>
    <w:rsid w:val="00177A87"/>
    <w:rsid w:val="00183928"/>
    <w:rsid w:val="00184C96"/>
    <w:rsid w:val="00191E5A"/>
    <w:rsid w:val="001A2620"/>
    <w:rsid w:val="001B0962"/>
    <w:rsid w:val="001B44FA"/>
    <w:rsid w:val="001C6FB2"/>
    <w:rsid w:val="001E0ABD"/>
    <w:rsid w:val="001E1273"/>
    <w:rsid w:val="002243EC"/>
    <w:rsid w:val="00231A18"/>
    <w:rsid w:val="00232F53"/>
    <w:rsid w:val="0025335F"/>
    <w:rsid w:val="00254445"/>
    <w:rsid w:val="002754E9"/>
    <w:rsid w:val="00275E78"/>
    <w:rsid w:val="00292037"/>
    <w:rsid w:val="00297AC1"/>
    <w:rsid w:val="002A2177"/>
    <w:rsid w:val="002A7BBA"/>
    <w:rsid w:val="002B1FCF"/>
    <w:rsid w:val="002C1B32"/>
    <w:rsid w:val="002C2E23"/>
    <w:rsid w:val="002C507D"/>
    <w:rsid w:val="002C58B7"/>
    <w:rsid w:val="002C668D"/>
    <w:rsid w:val="002E554C"/>
    <w:rsid w:val="00305A31"/>
    <w:rsid w:val="003118EB"/>
    <w:rsid w:val="00323FC4"/>
    <w:rsid w:val="00333EA2"/>
    <w:rsid w:val="00335714"/>
    <w:rsid w:val="00346B96"/>
    <w:rsid w:val="00363C1B"/>
    <w:rsid w:val="00391216"/>
    <w:rsid w:val="003939B9"/>
    <w:rsid w:val="003953DE"/>
    <w:rsid w:val="003A2762"/>
    <w:rsid w:val="003A721A"/>
    <w:rsid w:val="003B06C8"/>
    <w:rsid w:val="003D0532"/>
    <w:rsid w:val="003D110B"/>
    <w:rsid w:val="003F3A05"/>
    <w:rsid w:val="003F6B9B"/>
    <w:rsid w:val="004013BD"/>
    <w:rsid w:val="004051D6"/>
    <w:rsid w:val="004138CE"/>
    <w:rsid w:val="00421382"/>
    <w:rsid w:val="00421943"/>
    <w:rsid w:val="004221F4"/>
    <w:rsid w:val="0044030B"/>
    <w:rsid w:val="00443023"/>
    <w:rsid w:val="0044743E"/>
    <w:rsid w:val="004641B5"/>
    <w:rsid w:val="00465308"/>
    <w:rsid w:val="00467DD7"/>
    <w:rsid w:val="0049081C"/>
    <w:rsid w:val="004E029C"/>
    <w:rsid w:val="004E32F5"/>
    <w:rsid w:val="004E5857"/>
    <w:rsid w:val="004F6379"/>
    <w:rsid w:val="00502315"/>
    <w:rsid w:val="00505921"/>
    <w:rsid w:val="00512F2A"/>
    <w:rsid w:val="005338E1"/>
    <w:rsid w:val="00552615"/>
    <w:rsid w:val="00556E0D"/>
    <w:rsid w:val="00576A9E"/>
    <w:rsid w:val="005853ED"/>
    <w:rsid w:val="00586D47"/>
    <w:rsid w:val="005955B1"/>
    <w:rsid w:val="005A0C2A"/>
    <w:rsid w:val="005A196C"/>
    <w:rsid w:val="005A3017"/>
    <w:rsid w:val="005B4080"/>
    <w:rsid w:val="005D3231"/>
    <w:rsid w:val="005E3CFF"/>
    <w:rsid w:val="005E6B2A"/>
    <w:rsid w:val="005F2F65"/>
    <w:rsid w:val="005F5169"/>
    <w:rsid w:val="005F7800"/>
    <w:rsid w:val="00603FE3"/>
    <w:rsid w:val="0061621D"/>
    <w:rsid w:val="006167CA"/>
    <w:rsid w:val="00620CF0"/>
    <w:rsid w:val="006259C7"/>
    <w:rsid w:val="00626E1F"/>
    <w:rsid w:val="00654382"/>
    <w:rsid w:val="00667E87"/>
    <w:rsid w:val="00675DBB"/>
    <w:rsid w:val="006821FC"/>
    <w:rsid w:val="006B4DEE"/>
    <w:rsid w:val="006B701F"/>
    <w:rsid w:val="006C0FD8"/>
    <w:rsid w:val="006C3559"/>
    <w:rsid w:val="006E7176"/>
    <w:rsid w:val="006F197E"/>
    <w:rsid w:val="006F1B6D"/>
    <w:rsid w:val="007005AD"/>
    <w:rsid w:val="007011EF"/>
    <w:rsid w:val="00710BB6"/>
    <w:rsid w:val="007222F1"/>
    <w:rsid w:val="00766753"/>
    <w:rsid w:val="0076732A"/>
    <w:rsid w:val="00771198"/>
    <w:rsid w:val="00773FD6"/>
    <w:rsid w:val="00777B6E"/>
    <w:rsid w:val="00781D95"/>
    <w:rsid w:val="0078473C"/>
    <w:rsid w:val="00790BE3"/>
    <w:rsid w:val="00790E6E"/>
    <w:rsid w:val="007C00B4"/>
    <w:rsid w:val="007D1325"/>
    <w:rsid w:val="007D2D1F"/>
    <w:rsid w:val="007E3465"/>
    <w:rsid w:val="007E4805"/>
    <w:rsid w:val="007E60C2"/>
    <w:rsid w:val="007E6573"/>
    <w:rsid w:val="00805C8C"/>
    <w:rsid w:val="00807E8C"/>
    <w:rsid w:val="00820D98"/>
    <w:rsid w:val="00824DC3"/>
    <w:rsid w:val="008375AD"/>
    <w:rsid w:val="0087782E"/>
    <w:rsid w:val="00882754"/>
    <w:rsid w:val="008C03BE"/>
    <w:rsid w:val="008C41FA"/>
    <w:rsid w:val="008C5199"/>
    <w:rsid w:val="008C6408"/>
    <w:rsid w:val="008D40E5"/>
    <w:rsid w:val="008E66B5"/>
    <w:rsid w:val="008F0EF0"/>
    <w:rsid w:val="008F3CEE"/>
    <w:rsid w:val="00900A9A"/>
    <w:rsid w:val="00904478"/>
    <w:rsid w:val="0090541C"/>
    <w:rsid w:val="00907065"/>
    <w:rsid w:val="00922510"/>
    <w:rsid w:val="00923047"/>
    <w:rsid w:val="00946D9D"/>
    <w:rsid w:val="00955375"/>
    <w:rsid w:val="009663FE"/>
    <w:rsid w:val="00993D48"/>
    <w:rsid w:val="009941E7"/>
    <w:rsid w:val="0099670A"/>
    <w:rsid w:val="009A38D8"/>
    <w:rsid w:val="009B7F28"/>
    <w:rsid w:val="009D370F"/>
    <w:rsid w:val="009D5BA8"/>
    <w:rsid w:val="009E3B43"/>
    <w:rsid w:val="009F04F4"/>
    <w:rsid w:val="009F145D"/>
    <w:rsid w:val="009F2B33"/>
    <w:rsid w:val="00A02FCA"/>
    <w:rsid w:val="00A12B30"/>
    <w:rsid w:val="00A15E38"/>
    <w:rsid w:val="00A16C68"/>
    <w:rsid w:val="00A16F26"/>
    <w:rsid w:val="00A42AAE"/>
    <w:rsid w:val="00A53197"/>
    <w:rsid w:val="00A53400"/>
    <w:rsid w:val="00A7255B"/>
    <w:rsid w:val="00A744F2"/>
    <w:rsid w:val="00A772D0"/>
    <w:rsid w:val="00A93056"/>
    <w:rsid w:val="00A93CC6"/>
    <w:rsid w:val="00A96B8E"/>
    <w:rsid w:val="00AB28DC"/>
    <w:rsid w:val="00AB5313"/>
    <w:rsid w:val="00AB7B72"/>
    <w:rsid w:val="00AC502A"/>
    <w:rsid w:val="00AD02C5"/>
    <w:rsid w:val="00AD2245"/>
    <w:rsid w:val="00AE009D"/>
    <w:rsid w:val="00AF0EE0"/>
    <w:rsid w:val="00AF4939"/>
    <w:rsid w:val="00B00A09"/>
    <w:rsid w:val="00B03745"/>
    <w:rsid w:val="00B04F32"/>
    <w:rsid w:val="00B0568A"/>
    <w:rsid w:val="00B06593"/>
    <w:rsid w:val="00B144C1"/>
    <w:rsid w:val="00B16CAA"/>
    <w:rsid w:val="00B16EE6"/>
    <w:rsid w:val="00B25E6B"/>
    <w:rsid w:val="00B2785C"/>
    <w:rsid w:val="00B32B8C"/>
    <w:rsid w:val="00B46772"/>
    <w:rsid w:val="00B50FEF"/>
    <w:rsid w:val="00B52B22"/>
    <w:rsid w:val="00B64D38"/>
    <w:rsid w:val="00B71D5A"/>
    <w:rsid w:val="00B72AD6"/>
    <w:rsid w:val="00B72DE9"/>
    <w:rsid w:val="00B73085"/>
    <w:rsid w:val="00B765AA"/>
    <w:rsid w:val="00B7722A"/>
    <w:rsid w:val="00B861E6"/>
    <w:rsid w:val="00B87E9C"/>
    <w:rsid w:val="00B9388E"/>
    <w:rsid w:val="00B97ABB"/>
    <w:rsid w:val="00BA0FFD"/>
    <w:rsid w:val="00BB6492"/>
    <w:rsid w:val="00BC064B"/>
    <w:rsid w:val="00BC1927"/>
    <w:rsid w:val="00BC36F3"/>
    <w:rsid w:val="00BC556E"/>
    <w:rsid w:val="00BD04DA"/>
    <w:rsid w:val="00BD57D1"/>
    <w:rsid w:val="00C04B4E"/>
    <w:rsid w:val="00C12B73"/>
    <w:rsid w:val="00C30412"/>
    <w:rsid w:val="00C36454"/>
    <w:rsid w:val="00C506E7"/>
    <w:rsid w:val="00C6116D"/>
    <w:rsid w:val="00C7582C"/>
    <w:rsid w:val="00C80D13"/>
    <w:rsid w:val="00C91B72"/>
    <w:rsid w:val="00C96592"/>
    <w:rsid w:val="00CA072C"/>
    <w:rsid w:val="00CB35DE"/>
    <w:rsid w:val="00CE0EA1"/>
    <w:rsid w:val="00CF1C2B"/>
    <w:rsid w:val="00CF7574"/>
    <w:rsid w:val="00D0619D"/>
    <w:rsid w:val="00D2280E"/>
    <w:rsid w:val="00D31DAB"/>
    <w:rsid w:val="00D37330"/>
    <w:rsid w:val="00D817BF"/>
    <w:rsid w:val="00DB160E"/>
    <w:rsid w:val="00DD384B"/>
    <w:rsid w:val="00DD713E"/>
    <w:rsid w:val="00DF40CC"/>
    <w:rsid w:val="00E12EFA"/>
    <w:rsid w:val="00E13732"/>
    <w:rsid w:val="00E1605C"/>
    <w:rsid w:val="00E20683"/>
    <w:rsid w:val="00E31752"/>
    <w:rsid w:val="00E4656F"/>
    <w:rsid w:val="00E4771F"/>
    <w:rsid w:val="00E736A0"/>
    <w:rsid w:val="00E80EEC"/>
    <w:rsid w:val="00E96564"/>
    <w:rsid w:val="00EA34F2"/>
    <w:rsid w:val="00EA5E03"/>
    <w:rsid w:val="00EC0E97"/>
    <w:rsid w:val="00EC213F"/>
    <w:rsid w:val="00EC7C54"/>
    <w:rsid w:val="00ED0090"/>
    <w:rsid w:val="00EF0281"/>
    <w:rsid w:val="00EF20B7"/>
    <w:rsid w:val="00F00651"/>
    <w:rsid w:val="00F0242C"/>
    <w:rsid w:val="00F0509E"/>
    <w:rsid w:val="00F1280E"/>
    <w:rsid w:val="00F30FC9"/>
    <w:rsid w:val="00F42D06"/>
    <w:rsid w:val="00F46639"/>
    <w:rsid w:val="00F4721A"/>
    <w:rsid w:val="00F62EB7"/>
    <w:rsid w:val="00F63E9E"/>
    <w:rsid w:val="00F66777"/>
    <w:rsid w:val="00F72D7E"/>
    <w:rsid w:val="00FE215A"/>
    <w:rsid w:val="00FF1976"/>
    <w:rsid w:val="00FF19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723FA8"/>
  <w15:docId w15:val="{6231A8D5-E3AE-46FA-B2DF-FE4E50300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7119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71198"/>
  </w:style>
  <w:style w:type="paragraph" w:styleId="Pidipagina">
    <w:name w:val="footer"/>
    <w:basedOn w:val="Normale"/>
    <w:link w:val="PidipaginaCarattere"/>
    <w:uiPriority w:val="99"/>
    <w:unhideWhenUsed/>
    <w:rsid w:val="0077119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71198"/>
  </w:style>
  <w:style w:type="character" w:styleId="Testosegnaposto">
    <w:name w:val="Placeholder Text"/>
    <w:basedOn w:val="Carpredefinitoparagrafo"/>
    <w:uiPriority w:val="99"/>
    <w:semiHidden/>
    <w:rsid w:val="00771198"/>
    <w:rPr>
      <w:color w:val="808080"/>
    </w:rPr>
  </w:style>
  <w:style w:type="paragraph" w:styleId="Testofumetto">
    <w:name w:val="Balloon Text"/>
    <w:basedOn w:val="Normale"/>
    <w:link w:val="TestofumettoCarattere"/>
    <w:uiPriority w:val="99"/>
    <w:semiHidden/>
    <w:unhideWhenUsed/>
    <w:rsid w:val="0077119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71198"/>
    <w:rPr>
      <w:rFonts w:ascii="Tahoma" w:hAnsi="Tahoma" w:cs="Tahoma"/>
      <w:sz w:val="16"/>
      <w:szCs w:val="16"/>
    </w:rPr>
  </w:style>
  <w:style w:type="table" w:styleId="Grigliatabella">
    <w:name w:val="Table Grid"/>
    <w:basedOn w:val="Tabellanormale"/>
    <w:uiPriority w:val="59"/>
    <w:rsid w:val="00FE2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FE215A"/>
    <w:rPr>
      <w:color w:val="0000FF" w:themeColor="hyperlink"/>
      <w:u w:val="single"/>
    </w:rPr>
  </w:style>
  <w:style w:type="paragraph" w:styleId="Testonotaapidipagina">
    <w:name w:val="footnote text"/>
    <w:basedOn w:val="Normale"/>
    <w:link w:val="TestonotaapidipaginaCarattere"/>
    <w:uiPriority w:val="99"/>
    <w:semiHidden/>
    <w:unhideWhenUsed/>
    <w:rsid w:val="006167CA"/>
    <w:pPr>
      <w:spacing w:after="0" w:line="240" w:lineRule="auto"/>
    </w:pPr>
    <w:rPr>
      <w:szCs w:val="20"/>
    </w:rPr>
  </w:style>
  <w:style w:type="character" w:customStyle="1" w:styleId="TestonotaapidipaginaCarattere">
    <w:name w:val="Testo nota a piè di pagina Carattere"/>
    <w:basedOn w:val="Carpredefinitoparagrafo"/>
    <w:link w:val="Testonotaapidipagina"/>
    <w:uiPriority w:val="99"/>
    <w:semiHidden/>
    <w:rsid w:val="006167CA"/>
    <w:rPr>
      <w:szCs w:val="20"/>
    </w:rPr>
  </w:style>
  <w:style w:type="character" w:styleId="Rimandonotaapidipagina">
    <w:name w:val="footnote reference"/>
    <w:basedOn w:val="Carpredefinitoparagrafo"/>
    <w:uiPriority w:val="99"/>
    <w:semiHidden/>
    <w:unhideWhenUsed/>
    <w:rsid w:val="006167CA"/>
    <w:rPr>
      <w:vertAlign w:val="superscript"/>
    </w:rPr>
  </w:style>
  <w:style w:type="paragraph" w:styleId="Paragrafoelenco">
    <w:name w:val="List Paragraph"/>
    <w:basedOn w:val="Normale"/>
    <w:uiPriority w:val="34"/>
    <w:qFormat/>
    <w:rsid w:val="00183928"/>
    <w:pPr>
      <w:ind w:left="720"/>
      <w:contextualSpacing/>
    </w:pPr>
  </w:style>
  <w:style w:type="character" w:styleId="Rimandocommento">
    <w:name w:val="annotation reference"/>
    <w:basedOn w:val="Carpredefinitoparagrafo"/>
    <w:uiPriority w:val="99"/>
    <w:semiHidden/>
    <w:unhideWhenUsed/>
    <w:rsid w:val="002C507D"/>
    <w:rPr>
      <w:sz w:val="16"/>
      <w:szCs w:val="16"/>
    </w:rPr>
  </w:style>
  <w:style w:type="paragraph" w:styleId="Testocommento">
    <w:name w:val="annotation text"/>
    <w:basedOn w:val="Normale"/>
    <w:link w:val="TestocommentoCarattere"/>
    <w:uiPriority w:val="99"/>
    <w:semiHidden/>
    <w:unhideWhenUsed/>
    <w:rsid w:val="002C507D"/>
    <w:pPr>
      <w:spacing w:line="240" w:lineRule="auto"/>
    </w:pPr>
    <w:rPr>
      <w:szCs w:val="20"/>
    </w:rPr>
  </w:style>
  <w:style w:type="character" w:customStyle="1" w:styleId="TestocommentoCarattere">
    <w:name w:val="Testo commento Carattere"/>
    <w:basedOn w:val="Carpredefinitoparagrafo"/>
    <w:link w:val="Testocommento"/>
    <w:uiPriority w:val="99"/>
    <w:semiHidden/>
    <w:rsid w:val="002C507D"/>
    <w:rPr>
      <w:szCs w:val="20"/>
    </w:rPr>
  </w:style>
  <w:style w:type="paragraph" w:styleId="Soggettocommento">
    <w:name w:val="annotation subject"/>
    <w:basedOn w:val="Testocommento"/>
    <w:next w:val="Testocommento"/>
    <w:link w:val="SoggettocommentoCarattere"/>
    <w:uiPriority w:val="99"/>
    <w:semiHidden/>
    <w:unhideWhenUsed/>
    <w:rsid w:val="002C507D"/>
    <w:rPr>
      <w:b/>
      <w:bCs/>
    </w:rPr>
  </w:style>
  <w:style w:type="character" w:customStyle="1" w:styleId="SoggettocommentoCarattere">
    <w:name w:val="Soggetto commento Carattere"/>
    <w:basedOn w:val="TestocommentoCarattere"/>
    <w:link w:val="Soggettocommento"/>
    <w:uiPriority w:val="99"/>
    <w:semiHidden/>
    <w:rsid w:val="002C507D"/>
    <w:rPr>
      <w:b/>
      <w:bCs/>
      <w:szCs w:val="20"/>
    </w:rPr>
  </w:style>
  <w:style w:type="character" w:styleId="Menzionenonrisolta">
    <w:name w:val="Unresolved Mention"/>
    <w:basedOn w:val="Carpredefinitoparagrafo"/>
    <w:uiPriority w:val="99"/>
    <w:semiHidden/>
    <w:unhideWhenUsed/>
    <w:rsid w:val="004219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47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mar@pec.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11424-1E0B-43E0-B9DC-10EB88841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2</Pages>
  <Words>544</Words>
  <Characters>3103</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Carta intestata ASU FC</vt:lpstr>
    </vt:vector>
  </TitlesOfParts>
  <Company>A.A.S. n.3 Alto Friuli - Collinare - Medio Friuli</Company>
  <LinksUpToDate>false</LinksUpToDate>
  <CharactersWithSpaces>3640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 ASU FC</dc:title>
  <dc:creator>Martina Picco</dc:creator>
  <cp:lastModifiedBy>Jennifer Durigon</cp:lastModifiedBy>
  <cp:revision>77</cp:revision>
  <cp:lastPrinted>2024-03-28T08:50:00Z</cp:lastPrinted>
  <dcterms:created xsi:type="dcterms:W3CDTF">2020-06-18T17:54:00Z</dcterms:created>
  <dcterms:modified xsi:type="dcterms:W3CDTF">2024-03-28T14:37:00Z</dcterms:modified>
</cp:coreProperties>
</file>